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sz w:val="28"/>
          <w:szCs w:val="28"/>
          <w:lang w:val="en-US" w:eastAsia="zh-CN"/>
        </w:rPr>
      </w:pPr>
      <w:r>
        <w:rPr>
          <w:rFonts w:hint="eastAsia"/>
          <w:sz w:val="28"/>
          <w:szCs w:val="28"/>
          <w:lang w:val="en-US" w:eastAsia="zh-CN"/>
        </w:rPr>
        <w:t>附表：</w:t>
      </w:r>
    </w:p>
    <w:tbl>
      <w:tblPr>
        <w:tblStyle w:val="3"/>
        <w:tblW w:w="8264" w:type="dxa"/>
        <w:tblInd w:w="93" w:type="dxa"/>
        <w:tblLayout w:type="fixed"/>
        <w:tblCellMar>
          <w:top w:w="0" w:type="dxa"/>
          <w:left w:w="108" w:type="dxa"/>
          <w:bottom w:w="0" w:type="dxa"/>
          <w:right w:w="108" w:type="dxa"/>
        </w:tblCellMar>
      </w:tblPr>
      <w:tblGrid>
        <w:gridCol w:w="1591"/>
        <w:gridCol w:w="3058"/>
        <w:gridCol w:w="1035"/>
        <w:gridCol w:w="675"/>
        <w:gridCol w:w="720"/>
        <w:gridCol w:w="1185"/>
      </w:tblGrid>
      <w:tr>
        <w:tblPrEx>
          <w:tblLayout w:type="fixed"/>
          <w:tblCellMar>
            <w:top w:w="0" w:type="dxa"/>
            <w:left w:w="108" w:type="dxa"/>
            <w:bottom w:w="0" w:type="dxa"/>
            <w:right w:w="108" w:type="dxa"/>
          </w:tblCellMar>
        </w:tblPrEx>
        <w:trPr>
          <w:trHeight w:val="399" w:hRule="atLeast"/>
        </w:trPr>
        <w:tc>
          <w:tcPr>
            <w:tcW w:w="1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备注</w:t>
            </w:r>
          </w:p>
        </w:tc>
        <w:tc>
          <w:tcPr>
            <w:tcW w:w="3058" w:type="dxa"/>
            <w:tcBorders>
              <w:top w:val="single" w:color="auto" w:sz="4" w:space="0"/>
              <w:left w:val="nil"/>
              <w:bottom w:val="single" w:color="auto" w:sz="4" w:space="0"/>
              <w:right w:val="single" w:color="auto" w:sz="4" w:space="0"/>
            </w:tcBorders>
            <w:vAlign w:val="top"/>
          </w:tcPr>
          <w:p>
            <w:pPr>
              <w:widowControl/>
              <w:jc w:val="center"/>
              <w:rPr>
                <w:rFonts w:ascii="宋体" w:hAnsi="宋体" w:cs="宋体"/>
                <w:kern w:val="0"/>
                <w:sz w:val="20"/>
                <w:szCs w:val="20"/>
              </w:rPr>
            </w:pPr>
            <w:r>
              <w:rPr>
                <w:rFonts w:hint="eastAsia" w:ascii="宋体" w:hAnsi="宋体" w:cs="宋体"/>
                <w:kern w:val="0"/>
                <w:sz w:val="20"/>
                <w:szCs w:val="20"/>
              </w:rPr>
              <w:t>品</w:t>
            </w:r>
            <w:r>
              <w:rPr>
                <w:rFonts w:ascii="Calibri" w:hAnsi="Calibri" w:cs="宋体"/>
                <w:kern w:val="0"/>
                <w:sz w:val="20"/>
                <w:szCs w:val="20"/>
              </w:rPr>
              <w:t xml:space="preserve">     </w:t>
            </w:r>
            <w:r>
              <w:rPr>
                <w:rFonts w:hint="eastAsia" w:ascii="宋体" w:hAnsi="宋体" w:cs="宋体"/>
                <w:kern w:val="0"/>
                <w:sz w:val="20"/>
                <w:szCs w:val="20"/>
              </w:rPr>
              <w:t>名</w:t>
            </w:r>
          </w:p>
        </w:tc>
        <w:tc>
          <w:tcPr>
            <w:tcW w:w="1035" w:type="dxa"/>
            <w:tcBorders>
              <w:top w:val="single" w:color="auto" w:sz="4" w:space="0"/>
              <w:left w:val="nil"/>
              <w:bottom w:val="single" w:color="auto" w:sz="4" w:space="0"/>
              <w:right w:val="single" w:color="auto" w:sz="4" w:space="0"/>
            </w:tcBorders>
            <w:vAlign w:val="top"/>
          </w:tcPr>
          <w:p>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规格型号</w:t>
            </w:r>
          </w:p>
        </w:tc>
        <w:tc>
          <w:tcPr>
            <w:tcW w:w="675" w:type="dxa"/>
            <w:tcBorders>
              <w:top w:val="single" w:color="auto" w:sz="4" w:space="0"/>
              <w:left w:val="nil"/>
              <w:bottom w:val="single" w:color="auto" w:sz="4" w:space="0"/>
              <w:right w:val="single" w:color="auto" w:sz="4" w:space="0"/>
            </w:tcBorders>
            <w:vAlign w:val="top"/>
          </w:tcPr>
          <w:p>
            <w:pPr>
              <w:widowControl/>
              <w:jc w:val="center"/>
              <w:rPr>
                <w:rFonts w:hint="eastAsia" w:ascii="宋体" w:hAnsi="宋体" w:eastAsia="宋体" w:cs="宋体"/>
                <w:kern w:val="0"/>
                <w:sz w:val="20"/>
                <w:szCs w:val="20"/>
                <w:lang w:eastAsia="zh-CN"/>
              </w:rPr>
            </w:pPr>
            <w:r>
              <w:rPr>
                <w:rFonts w:hint="eastAsia" w:ascii="宋体" w:hAnsi="宋体" w:cs="宋体"/>
                <w:kern w:val="0"/>
                <w:sz w:val="20"/>
                <w:szCs w:val="20"/>
                <w:lang w:eastAsia="zh-CN"/>
              </w:rPr>
              <w:t>单位</w:t>
            </w:r>
          </w:p>
        </w:tc>
        <w:tc>
          <w:tcPr>
            <w:tcW w:w="720" w:type="dxa"/>
            <w:tcBorders>
              <w:top w:val="single" w:color="auto" w:sz="4" w:space="0"/>
              <w:left w:val="nil"/>
              <w:bottom w:val="single" w:color="auto" w:sz="4" w:space="0"/>
              <w:right w:val="single" w:color="auto" w:sz="4" w:space="0"/>
            </w:tcBorders>
            <w:vAlign w:val="top"/>
          </w:tcPr>
          <w:p>
            <w:pPr>
              <w:widowControl/>
              <w:jc w:val="center"/>
              <w:rPr>
                <w:rFonts w:hint="eastAsia" w:ascii="宋体" w:hAnsi="宋体" w:eastAsia="宋体" w:cs="宋体"/>
                <w:kern w:val="0"/>
                <w:sz w:val="20"/>
                <w:szCs w:val="20"/>
                <w:lang w:eastAsia="zh-CN"/>
              </w:rPr>
            </w:pPr>
            <w:r>
              <w:rPr>
                <w:rFonts w:hint="eastAsia" w:ascii="宋体" w:hAnsi="宋体" w:cs="宋体"/>
                <w:kern w:val="0"/>
                <w:sz w:val="20"/>
                <w:szCs w:val="20"/>
                <w:lang w:eastAsia="zh-CN"/>
              </w:rPr>
              <w:t>单价</w:t>
            </w:r>
          </w:p>
        </w:tc>
        <w:tc>
          <w:tcPr>
            <w:tcW w:w="1185" w:type="dxa"/>
            <w:tcBorders>
              <w:top w:val="single" w:color="auto" w:sz="4" w:space="0"/>
              <w:left w:val="nil"/>
              <w:bottom w:val="single" w:color="auto" w:sz="4" w:space="0"/>
              <w:right w:val="single" w:color="auto" w:sz="4" w:space="0"/>
            </w:tcBorders>
            <w:vAlign w:val="top"/>
          </w:tcPr>
          <w:p>
            <w:pPr>
              <w:widowControl/>
              <w:jc w:val="center"/>
              <w:rPr>
                <w:rFonts w:ascii="Calibri" w:hAnsi="Calibri" w:cs="宋体"/>
                <w:kern w:val="0"/>
                <w:sz w:val="20"/>
                <w:szCs w:val="20"/>
              </w:rPr>
            </w:pPr>
            <w:r>
              <w:rPr>
                <w:rFonts w:hint="eastAsia" w:ascii="宋体" w:hAnsi="宋体" w:cs="宋体"/>
                <w:kern w:val="0"/>
                <w:sz w:val="20"/>
                <w:szCs w:val="20"/>
              </w:rPr>
              <w:t>生产厂家</w:t>
            </w:r>
          </w:p>
        </w:tc>
      </w:tr>
      <w:tr>
        <w:tblPrEx>
          <w:tblLayout w:type="fixed"/>
          <w:tblCellMar>
            <w:top w:w="0" w:type="dxa"/>
            <w:left w:w="108" w:type="dxa"/>
            <w:bottom w:w="0" w:type="dxa"/>
            <w:right w:w="108" w:type="dxa"/>
          </w:tblCellMar>
        </w:tblPrEx>
        <w:trPr>
          <w:trHeight w:val="801"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支架</w:t>
            </w:r>
          </w:p>
        </w:tc>
        <w:tc>
          <w:tcPr>
            <w:tcW w:w="103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胆道覆膜支架</w:t>
            </w:r>
          </w:p>
        </w:tc>
        <w:tc>
          <w:tcPr>
            <w:tcW w:w="103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结肠无覆膜支架</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幽门</w:t>
            </w:r>
            <w:r>
              <w:rPr>
                <w:rFonts w:ascii="Gloucester MT Extra Condensed" w:hAnsi="Gloucester MT Extra Condensed" w:cs="宋体"/>
                <w:color w:val="000000"/>
                <w:kern w:val="0"/>
                <w:sz w:val="22"/>
                <w:szCs w:val="22"/>
              </w:rPr>
              <w:t>/</w:t>
            </w:r>
            <w:r>
              <w:rPr>
                <w:rFonts w:hint="eastAsia" w:ascii="宋体" w:hAnsi="宋体" w:cs="宋体"/>
                <w:color w:val="000000"/>
                <w:kern w:val="0"/>
                <w:sz w:val="22"/>
                <w:szCs w:val="22"/>
              </w:rPr>
              <w:t>十二指肠无覆膜支架</w:t>
            </w:r>
            <w:r>
              <w:rPr>
                <w:rFonts w:ascii="Gloucester MT Extra Condensed" w:hAnsi="Gloucester MT Extra Condensed" w:cs="宋体"/>
                <w:color w:val="000000"/>
                <w:kern w:val="0"/>
                <w:sz w:val="22"/>
                <w:szCs w:val="22"/>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top"/>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top"/>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3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一次性使用活体取样钳</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5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一次性使用取石网篮</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记忆合金</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一次性使用细胞刷</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9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导丝</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乳头切开刀</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电极针刀</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乳头切开刀</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三腔针刀</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82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乳头切开刀</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两腔弓刀</w:t>
            </w:r>
            <w:r>
              <w:rPr>
                <w:rFonts w:ascii="Gloucester MT Extra Condensed" w:hAnsi="Gloucester MT Extra Condensed" w:cs="宋体"/>
                <w:color w:val="000000"/>
                <w:kern w:val="0"/>
                <w:sz w:val="20"/>
                <w:szCs w:val="20"/>
              </w:rPr>
              <w:t xml:space="preserve"> </w:t>
            </w:r>
            <w:r>
              <w:rPr>
                <w:rFonts w:hint="eastAsia" w:ascii="宋体" w:hAnsi="宋体" w:cs="宋体"/>
                <w:color w:val="000000"/>
                <w:kern w:val="0"/>
                <w:sz w:val="20"/>
                <w:szCs w:val="20"/>
              </w:rPr>
              <w:t>单线</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单线绝缘涂层</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扩张球囊导管</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三级</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取石球囊导管（三级）</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8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胆汁引流管</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胰管支架</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81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胆汁引流管</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胆道支架</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推进导管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91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支架系统</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扩张导管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6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电圈套器</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81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内镜用注射针</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91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内镜用注射针</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硬化剂注射针</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内窥镜用钳</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热活检钳</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8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内窥镜用钳</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爪型异物钳</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8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内窥镜用钳</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异物网兜</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bottom"/>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一次性使用鼻胆引流管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bottom"/>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bottom"/>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一次性使用球囊扩充压力泵</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bottom"/>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bottom"/>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一次性无菌鼻胃肠管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记忆合金食道支架</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82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镍钛记忆合金胆道支架</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镍钛记忆合金胆道支架置入器</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镍钛记忆合金肠道支架</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3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镍钛记忆合金食道支架</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非血管腔道导丝</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球囊扩张导管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取石球囊导管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取石网篮</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6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一次性使用胆道引流导管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top"/>
          </w:tcPr>
          <w:p>
            <w:pPr>
              <w:widowControl/>
              <w:jc w:val="left"/>
              <w:rPr>
                <w:rFonts w:ascii="微软雅黑" w:hAnsi="微软雅黑"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top"/>
          </w:tcPr>
          <w:p>
            <w:pPr>
              <w:widowControl/>
              <w:jc w:val="left"/>
              <w:rPr>
                <w:rFonts w:ascii="微软雅黑" w:hAnsi="微软雅黑" w:cs="宋体"/>
                <w:color w:val="000000"/>
                <w:kern w:val="0"/>
                <w:sz w:val="20"/>
                <w:szCs w:val="20"/>
              </w:rPr>
            </w:pPr>
            <w:r>
              <w:rPr>
                <w:rFonts w:ascii="微软雅黑" w:hAnsi="微软雅黑"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活检针</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超声增强穿刺针</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活检针</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同轴引导定位针</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活检针</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活检针</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骨髓活检针</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一次性使用胆道引流管套装</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一次性无菌留置引流导管及辅助装置</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一次性体表引流管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1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导引导管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PTCA</w:t>
            </w:r>
            <w:r>
              <w:rPr>
                <w:rFonts w:hint="eastAsia" w:ascii="宋体" w:hAnsi="宋体" w:cs="宋体"/>
                <w:color w:val="000000"/>
                <w:kern w:val="0"/>
                <w:sz w:val="20"/>
                <w:szCs w:val="20"/>
              </w:rPr>
              <w:t>球囊导管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5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后扩张</w:t>
            </w:r>
            <w:r>
              <w:rPr>
                <w:rFonts w:ascii="Gloucester MT Extra Condensed" w:hAnsi="Gloucester MT Extra Condensed" w:cs="宋体"/>
                <w:color w:val="000000"/>
                <w:kern w:val="0"/>
                <w:sz w:val="20"/>
                <w:szCs w:val="20"/>
              </w:rPr>
              <w:t>PTCA</w:t>
            </w:r>
            <w:r>
              <w:rPr>
                <w:rFonts w:hint="eastAsia" w:ascii="宋体" w:hAnsi="宋体" w:cs="宋体"/>
                <w:color w:val="000000"/>
                <w:kern w:val="0"/>
                <w:sz w:val="20"/>
                <w:szCs w:val="20"/>
              </w:rPr>
              <w:t>球囊导管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96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球囊扩张压力泵</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亲水涂层导丝</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亲水涂层导丝(特硬)</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6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血管鞘组</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6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造影导管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一次性使用引流导管及附件</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猪尾巴引流导管组</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一次性使用引流导管</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一次性使用无菌血管内导管辅件：导丝</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一次性使用无菌导管鞘</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一次性使用球囊扩充压力泵</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w:t>
            </w:r>
            <w:r>
              <w:rPr>
                <w:rFonts w:ascii="Gloucester MT Extra Condensed" w:hAnsi="Gloucester MT Extra Condensed" w:cs="宋体"/>
                <w:color w:val="000000"/>
                <w:kern w:val="0"/>
                <w:sz w:val="20"/>
                <w:szCs w:val="20"/>
              </w:rPr>
              <w:t>Y</w:t>
            </w:r>
            <w:r>
              <w:rPr>
                <w:rFonts w:hint="eastAsia" w:ascii="宋体" w:hAnsi="宋体" w:cs="宋体"/>
                <w:color w:val="000000"/>
                <w:kern w:val="0"/>
                <w:sz w:val="20"/>
                <w:szCs w:val="20"/>
              </w:rPr>
              <w:t>型连接阀</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一次性使用压力延长管</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商品名：压力延长管</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一次性使用三联三通</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商品名：连通板</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一次性使用造影剂推注器</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126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一次性使用无菌血管内导管：球囊扩张导管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一次性使用有创压力监测传感器</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一次性使用无菌造影剂针筒</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82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一次性使用无菌造影导管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0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一次性使用无菌内导管附件</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亲水导丝</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6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一次性使用无菌内导管附件</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动脉鞘</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91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血管造影导管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微导丝</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栓塞微粒球</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xml:space="preserve">HepaSphere </w:t>
            </w:r>
            <w:r>
              <w:rPr>
                <w:rFonts w:hint="eastAsia" w:ascii="宋体" w:hAnsi="宋体" w:cs="宋体"/>
                <w:color w:val="000000"/>
                <w:kern w:val="0"/>
                <w:sz w:val="20"/>
                <w:szCs w:val="20"/>
              </w:rPr>
              <w:t>栓塞微球</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载药微球）</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5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带纤维铂金弹簧圈</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游离弹簧圈推送导丝</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63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可解脱带纤维毛弹簧圈栓塞系统</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88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可解脱带纤维毛弹簧圈栓塞系统（</w:t>
            </w:r>
            <w:r>
              <w:rPr>
                <w:rFonts w:ascii="Gloucester MT Extra Condensed" w:hAnsi="Gloucester MT Extra Condensed" w:cs="宋体"/>
                <w:color w:val="000000"/>
                <w:kern w:val="0"/>
                <w:sz w:val="20"/>
                <w:szCs w:val="20"/>
              </w:rPr>
              <w:t>Interlock-35</w:t>
            </w:r>
            <w:r>
              <w:rPr>
                <w:rFonts w:ascii="Arial Unicode MS" w:hAnsi="Arial Unicode MS"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top"/>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top"/>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70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具有</w:t>
            </w:r>
            <w:r>
              <w:rPr>
                <w:rFonts w:ascii="Gloucester MT Extra Condensed" w:hAnsi="Gloucester MT Extra Condensed" w:cs="宋体"/>
                <w:color w:val="000000"/>
                <w:kern w:val="0"/>
                <w:sz w:val="20"/>
                <w:szCs w:val="20"/>
              </w:rPr>
              <w:t>ICE</w:t>
            </w:r>
            <w:r>
              <w:rPr>
                <w:rFonts w:ascii="Arial Unicode MS" w:hAnsi="Arial Unicode MS" w:cs="宋体"/>
                <w:color w:val="000000"/>
                <w:kern w:val="0"/>
                <w:sz w:val="20"/>
                <w:szCs w:val="20"/>
              </w:rPr>
              <w:t>亲水涂层的导丝</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70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微导管</w:t>
            </w:r>
            <w:r>
              <w:rPr>
                <w:rFonts w:ascii="Gloucester MT Extra Condensed" w:hAnsi="Gloucester MT Extra Condensed" w:cs="宋体"/>
                <w:color w:val="000000"/>
                <w:kern w:val="0"/>
                <w:sz w:val="20"/>
                <w:szCs w:val="20"/>
              </w:rPr>
              <w:t xml:space="preserve">2.4F/2.8F </w:t>
            </w:r>
            <w:r>
              <w:rPr>
                <w:rFonts w:hint="eastAsia" w:ascii="宋体" w:hAnsi="宋体" w:cs="宋体"/>
                <w:color w:val="000000"/>
                <w:kern w:val="0"/>
                <w:sz w:val="20"/>
                <w:szCs w:val="20"/>
              </w:rPr>
              <w:t>鹅颈式</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导丝</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动脉压迫止血器</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7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导引鞘系统</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微软雅黑" w:hAnsi="宋体" w:eastAsia="微软雅黑" w:cs="宋体"/>
                <w:color w:val="000000"/>
                <w:kern w:val="0"/>
                <w:sz w:val="20"/>
                <w:szCs w:val="20"/>
              </w:rPr>
            </w:pPr>
            <w:r>
              <w:rPr>
                <w:rFonts w:hint="eastAsia" w:ascii="微软雅黑" w:hAnsi="宋体" w:eastAsia="微软雅黑" w:cs="宋体"/>
                <w:color w:val="000000"/>
                <w:kern w:val="0"/>
                <w:sz w:val="20"/>
                <w:szCs w:val="20"/>
              </w:rPr>
              <w:t>一次性使用输注导管套件(溶栓导管)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6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腔静脉过滤器</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溶栓导管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血管内异物圈器</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不锈钢</w:t>
            </w:r>
            <w:r>
              <w:rPr>
                <w:rFonts w:ascii="Gloucester MT Extra Condensed" w:hAnsi="Gloucester MT Extra Condensed" w:cs="宋体"/>
                <w:color w:val="000000"/>
                <w:kern w:val="0"/>
                <w:sz w:val="20"/>
                <w:szCs w:val="20"/>
              </w:rPr>
              <w:t>Z</w:t>
            </w:r>
            <w:r>
              <w:rPr>
                <w:rFonts w:hint="eastAsia" w:ascii="宋体" w:hAnsi="宋体" w:cs="宋体"/>
                <w:color w:val="000000"/>
                <w:kern w:val="0"/>
                <w:sz w:val="20"/>
                <w:szCs w:val="20"/>
              </w:rPr>
              <w:t>型支架及输送系统</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血管及管状组织闭合系统</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6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取栓导管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1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聚乙烯醇颗粒栓塞剂</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9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明胶海绵颗粒栓塞剂</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大动脉覆膜支架系统</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输送鞘</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牵引导丝系统</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1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穿刺针</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9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球囊扩张导管</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0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一次性使用电圈套器</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内窥镜用异物钳</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一次性内镜用软管式活组织取样钳</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一次性使用内窥镜用取样刷</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一次性使用消化道气道用导丝</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一次性使用泌尿道用导丝</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一次性气管用球囊扩张导管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三级球囊扩张导管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一次性使用内窥镜取石网篮</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JHK</w:t>
            </w:r>
            <w:r>
              <w:rPr>
                <w:rFonts w:hint="eastAsia" w:ascii="宋体" w:hAnsi="宋体" w:cs="宋体"/>
                <w:color w:val="000000"/>
                <w:kern w:val="0"/>
                <w:sz w:val="20"/>
                <w:szCs w:val="20"/>
              </w:rPr>
              <w:t>型食道贲门狭窄扩张器</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手术电极</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外周球囊扩张导管/</w:t>
            </w:r>
            <w:r>
              <w:rPr>
                <w:rFonts w:hint="eastAsia" w:ascii="宋体" w:hAnsi="宋体" w:cs="宋体"/>
                <w:kern w:val="0"/>
                <w:sz w:val="20"/>
                <w:szCs w:val="20"/>
              </w:rPr>
              <w:t>外周球囊扩张导管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自膨式镍钛合金外周血管支架系统/自膨式镍钛合金外周血管支架系统</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r>
      <w:tr>
        <w:tblPrEx>
          <w:tblLayout w:type="fixed"/>
          <w:tblCellMar>
            <w:top w:w="0" w:type="dxa"/>
            <w:left w:w="108" w:type="dxa"/>
            <w:bottom w:w="0" w:type="dxa"/>
            <w:right w:w="108" w:type="dxa"/>
          </w:tblCellMar>
        </w:tblPrEx>
        <w:trPr>
          <w:trHeight w:val="69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外周血管支架系统/外周血管支架系统</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xml:space="preserve">自膨式镍钛合金外周血管支架系统/自膨式镍钛合金外周血管支架系统 </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外周支架系统/外周支架系统</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外周，肿瘤介入治疗+诊断</w:t>
            </w:r>
          </w:p>
        </w:tc>
        <w:tc>
          <w:tcPr>
            <w:tcW w:w="3058" w:type="dxa"/>
            <w:tcBorders>
              <w:top w:val="nil"/>
              <w:left w:val="nil"/>
              <w:bottom w:val="single" w:color="auto" w:sz="4" w:space="0"/>
              <w:right w:val="single" w:color="auto" w:sz="4" w:space="0"/>
            </w:tcBorders>
            <w:vAlign w:val="top"/>
          </w:tcPr>
          <w:p>
            <w:pPr>
              <w:widowControl/>
              <w:rPr>
                <w:rFonts w:ascii="宋体" w:hAnsi="宋体" w:cs="宋体"/>
                <w:kern w:val="0"/>
                <w:sz w:val="20"/>
                <w:szCs w:val="20"/>
              </w:rPr>
            </w:pPr>
            <w:r>
              <w:rPr>
                <w:rFonts w:hint="eastAsia" w:ascii="宋体" w:hAnsi="宋体" w:cs="宋体"/>
                <w:kern w:val="0"/>
                <w:sz w:val="20"/>
                <w:szCs w:val="20"/>
              </w:rPr>
              <w:t>一次性使用介入手术包</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6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一次性使用无菌血管内导管：造影导管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一次性使用无菌血管内导管辅件：导丝</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51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一次性使用无菌导管鞘</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一次性使用球囊扩充压力泵</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w:t>
            </w:r>
            <w:r>
              <w:rPr>
                <w:rFonts w:ascii="Gloucester MT Extra Condensed" w:hAnsi="Gloucester MT Extra Condensed" w:cs="宋体"/>
                <w:color w:val="000000"/>
                <w:kern w:val="0"/>
                <w:sz w:val="20"/>
                <w:szCs w:val="20"/>
              </w:rPr>
              <w:t>Y</w:t>
            </w:r>
            <w:r>
              <w:rPr>
                <w:rFonts w:hint="eastAsia" w:ascii="宋体" w:hAnsi="宋体" w:cs="宋体"/>
                <w:color w:val="000000"/>
                <w:kern w:val="0"/>
                <w:sz w:val="20"/>
                <w:szCs w:val="20"/>
              </w:rPr>
              <w:t>型连接阀</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一次性使用压力延长管</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商品名：压力延长管</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一次性使用三联三通</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商品名：连通板</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2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一次性使用造影剂推注器</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9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一次性使用无菌血管内导管：球囊扩张导管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一次性使用有创压力监测传感器</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1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血管造影导管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1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一次性使用无菌造影导管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78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一次性使用无菌内导管附件</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亲水导丝</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615"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一次性使用无菌内导管附件</w:t>
            </w:r>
            <w:r>
              <w:rPr>
                <w:rFonts w:ascii="Gloucester MT Extra Condensed" w:hAnsi="Gloucester MT Extra Condensed" w:cs="宋体"/>
                <w:color w:val="000000"/>
                <w:kern w:val="0"/>
                <w:sz w:val="20"/>
                <w:szCs w:val="20"/>
              </w:rPr>
              <w:t>(</w:t>
            </w:r>
            <w:r>
              <w:rPr>
                <w:rFonts w:hint="eastAsia" w:ascii="宋体" w:hAnsi="宋体" w:cs="宋体"/>
                <w:color w:val="000000"/>
                <w:kern w:val="0"/>
                <w:sz w:val="20"/>
                <w:szCs w:val="20"/>
              </w:rPr>
              <w:t>动脉鞘</w:t>
            </w:r>
            <w:r>
              <w:rPr>
                <w:rFonts w:ascii="Gloucester MT Extra Condensed" w:hAnsi="Gloucester MT Extra Condensed" w:cs="宋体"/>
                <w:color w:val="000000"/>
                <w:kern w:val="0"/>
                <w:sz w:val="20"/>
                <w:szCs w:val="20"/>
              </w:rPr>
              <w:t>)</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54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导引导管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PTCA</w:t>
            </w:r>
            <w:r>
              <w:rPr>
                <w:rFonts w:hint="eastAsia" w:ascii="宋体" w:hAnsi="宋体" w:cs="宋体"/>
                <w:color w:val="000000"/>
                <w:kern w:val="0"/>
                <w:sz w:val="20"/>
                <w:szCs w:val="20"/>
              </w:rPr>
              <w:t>球囊导管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52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后扩张</w:t>
            </w:r>
            <w:r>
              <w:rPr>
                <w:rFonts w:ascii="Gloucester MT Extra Condensed" w:hAnsi="Gloucester MT Extra Condensed" w:cs="宋体"/>
                <w:color w:val="000000"/>
                <w:kern w:val="0"/>
                <w:sz w:val="20"/>
                <w:szCs w:val="20"/>
              </w:rPr>
              <w:t>PTCA</w:t>
            </w:r>
            <w:r>
              <w:rPr>
                <w:rFonts w:hint="eastAsia" w:ascii="宋体" w:hAnsi="宋体" w:cs="宋体"/>
                <w:color w:val="000000"/>
                <w:kern w:val="0"/>
                <w:sz w:val="20"/>
                <w:szCs w:val="20"/>
              </w:rPr>
              <w:t>球囊导管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52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球囊扩张压力泵</w:t>
            </w:r>
            <w:r>
              <w:rPr>
                <w:rFonts w:ascii="Gloucester MT Extra Condensed" w:hAnsi="Gloucester MT Extra Condensed" w:cs="宋体"/>
                <w:color w:val="000000"/>
                <w:kern w:val="0"/>
                <w:sz w:val="20"/>
                <w:szCs w:val="20"/>
              </w:rPr>
              <w:t xml:space="preserve"> </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亲水涂层导丝</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亲水涂层导丝(超硬)</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3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血管鞘组</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51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造影导管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65"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微导管</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动脉压迫止血器</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vAlign w:val="top"/>
          </w:tcPr>
          <w:p>
            <w:pPr>
              <w:widowControl/>
              <w:rPr>
                <w:rFonts w:ascii="宋体" w:hAnsi="宋体" w:cs="宋体"/>
                <w:kern w:val="0"/>
                <w:sz w:val="20"/>
                <w:szCs w:val="20"/>
              </w:rPr>
            </w:pPr>
            <w:r>
              <w:rPr>
                <w:rFonts w:hint="eastAsia" w:ascii="宋体" w:hAnsi="宋体" w:cs="宋体"/>
                <w:kern w:val="0"/>
                <w:sz w:val="20"/>
                <w:szCs w:val="20"/>
              </w:rPr>
              <w:t>一次性使用介入手术包</w:t>
            </w:r>
          </w:p>
        </w:tc>
        <w:tc>
          <w:tcPr>
            <w:tcW w:w="1035" w:type="dxa"/>
            <w:tcBorders>
              <w:top w:val="nil"/>
              <w:left w:val="nil"/>
              <w:bottom w:val="single" w:color="auto" w:sz="4" w:space="0"/>
              <w:right w:val="single" w:color="auto" w:sz="4" w:space="0"/>
            </w:tcBorders>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p>
        </w:tc>
        <w:tc>
          <w:tcPr>
            <w:tcW w:w="720" w:type="dxa"/>
            <w:tcBorders>
              <w:top w:val="nil"/>
              <w:left w:val="nil"/>
              <w:bottom w:val="single" w:color="auto" w:sz="4" w:space="0"/>
              <w:right w:val="single" w:color="auto" w:sz="4" w:space="0"/>
            </w:tcBorders>
            <w:vAlign w:val="top"/>
          </w:tcPr>
          <w:p>
            <w:pPr>
              <w:widowControl/>
              <w:rPr>
                <w:rFonts w:ascii="Gloucester MT Extra Condensed" w:hAnsi="Gloucester MT Extra Condensed" w:cs="宋体"/>
                <w:kern w:val="0"/>
                <w:sz w:val="20"/>
                <w:szCs w:val="20"/>
              </w:rPr>
            </w:pPr>
            <w:r>
              <w:rPr>
                <w:rFonts w:ascii="Gloucester MT Extra Condensed" w:hAnsi="Gloucester MT Extra Condensed" w:cs="宋体"/>
                <w:kern w:val="0"/>
                <w:sz w:val="20"/>
                <w:szCs w:val="20"/>
              </w:rPr>
              <w:t>　</w:t>
            </w:r>
          </w:p>
        </w:tc>
        <w:tc>
          <w:tcPr>
            <w:tcW w:w="118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nil"/>
              <w:left w:val="nil"/>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微导管</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nil"/>
              <w:left w:val="nil"/>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nil"/>
              <w:left w:val="nil"/>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神经介入诊断</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微导丝</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67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r>
              <w:rPr>
                <w:rFonts w:ascii="Gloucester MT Extra Condensed" w:hAnsi="Gloucester MT Extra Condensed" w:cs="宋体"/>
                <w:color w:val="000000"/>
                <w:kern w:val="0"/>
                <w:sz w:val="20"/>
                <w:szCs w:val="20"/>
              </w:rPr>
              <w:t>　</w:t>
            </w:r>
          </w:p>
        </w:tc>
        <w:tc>
          <w:tcPr>
            <w:tcW w:w="118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color w:val="000000"/>
                <w:kern w:val="0"/>
                <w:sz w:val="20"/>
                <w:szCs w:val="20"/>
              </w:rPr>
            </w:pP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cs="宋体"/>
                <w:color w:val="000000"/>
                <w:kern w:val="0"/>
                <w:sz w:val="20"/>
                <w:szCs w:val="20"/>
              </w:rPr>
            </w:pPr>
            <w:r>
              <w:rPr>
                <w:rFonts w:hint="eastAsia"/>
                <w:sz w:val="21"/>
                <w:szCs w:val="21"/>
              </w:rPr>
              <w:t>一次性使用无菌手术包</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p>
        </w:tc>
        <w:tc>
          <w:tcPr>
            <w:tcW w:w="3058"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hint="eastAsia" w:ascii="宋体" w:hAnsi="宋体" w:cs="宋体"/>
                <w:color w:val="000000"/>
                <w:kern w:val="0"/>
                <w:sz w:val="21"/>
                <w:szCs w:val="21"/>
              </w:rPr>
            </w:pPr>
            <w:r>
              <w:rPr>
                <w:rFonts w:hint="eastAsia"/>
                <w:sz w:val="21"/>
                <w:szCs w:val="21"/>
              </w:rPr>
              <w:t>一次性使用高压注射器针筒及附件</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p>
        </w:tc>
        <w:tc>
          <w:tcPr>
            <w:tcW w:w="3058"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sz w:val="21"/>
                <w:szCs w:val="21"/>
              </w:rPr>
            </w:pPr>
            <w:r>
              <w:rPr>
                <w:rFonts w:hint="eastAsia"/>
                <w:sz w:val="21"/>
                <w:szCs w:val="21"/>
              </w:rPr>
              <w:t>一次性使用压</w:t>
            </w:r>
          </w:p>
          <w:p>
            <w:pPr>
              <w:tabs>
                <w:tab w:val="left" w:pos="2041"/>
              </w:tabs>
              <w:rPr>
                <w:rFonts w:hint="eastAsia"/>
                <w:sz w:val="21"/>
                <w:szCs w:val="21"/>
              </w:rPr>
            </w:pPr>
            <w:r>
              <w:rPr>
                <w:rFonts w:hint="eastAsia"/>
                <w:sz w:val="21"/>
                <w:szCs w:val="21"/>
              </w:rPr>
              <w:t>力延长管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000000" w:sz="4" w:space="0"/>
              <w:right w:val="single" w:color="auto" w:sz="4" w:space="0"/>
            </w:tcBorders>
            <w:shd w:val="clear" w:color="auto" w:fill="auto"/>
            <w:vAlign w:val="top"/>
          </w:tcPr>
          <w:p>
            <w:pPr>
              <w:rPr>
                <w:rFonts w:hint="eastAsia"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单弯温控消融导管4mm普通型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000000"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单弯温控消融导管4mm加硬型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消融导管连线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固定弯四极标测导管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固定弯十极标测导管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000000"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十极可调弯标测导管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固定直径环形标测导管(十极)</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四极标测导管连线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000000"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十极标测导管连线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磁定位型射频消融导管(单SENSOR普通型)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000000"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磁定位型射频消融导管(单SENSOR加硬型)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磁定位型射频消融导管（双SENSOR普通型）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磁定位型射频消融导管（双SENSOR加硬型）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三维冷盐水灌注射频消融导管（6孔）</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三维冷盐水灌注射频消融导管（微孔）</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三维冷盐水灌注射频消融导管（连接尾线）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固定弯心内导引鞘组</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房间隔穿刺针</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体表参考电极</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可控射频消融电极导管（温控普通）</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可控射频消融电极导管（温控加硬）</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可控射频消融电极导管（冷盐水大头）</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电生理电极导管（二级标测）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电生理电极导管(四极标测)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电生理电极导管(十极标测)</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电生理电极导管(可调弯十极冠状窦)</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电生理电极导管(可调十极环状标测电极)</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电生理电极导管(可调二十极标测电极)</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带止血阀导引鞘管（S5鞘）</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房间隔穿刺系统（针）</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房间隔穿刺系统（鞘）</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电生理电极导管(四极标测连线)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电生理电极导管(十极标测连线)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000000"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电生理</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0"/>
                <w:szCs w:val="20"/>
                <w:u w:val="none"/>
                <w:lang w:val="en-US" w:eastAsia="zh-CN" w:bidi="ar"/>
              </w:rPr>
              <w:t>可控射频消融电极导管(大头连线)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000000" w:sz="4" w:space="0"/>
              <w:left w:val="single" w:color="auto" w:sz="4" w:space="0"/>
              <w:bottom w:val="single" w:color="auto" w:sz="4" w:space="0"/>
              <w:right w:val="single" w:color="auto" w:sz="4" w:space="0"/>
            </w:tcBorders>
            <w:shd w:val="clear" w:color="auto" w:fill="auto"/>
            <w:vAlign w:val="top"/>
          </w:tcPr>
          <w:p>
            <w:pPr>
              <w:rPr>
                <w:rFonts w:hint="default" w:ascii="宋体" w:hAnsi="宋体" w:eastAsia="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鞘组</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造影导管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超滑造影导丝</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一次性使用压力传感器</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推注器</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连通板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连接管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62"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PTCA 导丝</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1"/>
                <w:szCs w:val="21"/>
              </w:rPr>
            </w:pPr>
            <w:r>
              <w:rPr>
                <w:rFonts w:hint="eastAsia" w:ascii="宋体" w:hAnsi="宋体" w:eastAsia="宋体" w:cs="宋体"/>
                <w:i w:val="0"/>
                <w:color w:val="000000"/>
                <w:kern w:val="0"/>
                <w:sz w:val="21"/>
                <w:szCs w:val="21"/>
                <w:u w:val="none"/>
                <w:lang w:val="en-US" w:eastAsia="zh-CN" w:bidi="ar"/>
              </w:rPr>
              <w:t>药物支架</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1"/>
                <w:szCs w:val="21"/>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9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依维莫司洗脱冠状动脉支架系统PROMUS Element Plus</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PTCA扩张导管Maverick2TM</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PTCA扩张导管QuantumMaverickMonorail</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PTCA扩张导管Emerge Monorail</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u w:val="none"/>
              </w:rPr>
            </w:pPr>
            <w:r>
              <w:rPr>
                <w:rFonts w:hint="eastAsia" w:ascii="宋体" w:hAnsi="宋体" w:eastAsia="宋体" w:cs="宋体"/>
                <w:i w:val="0"/>
                <w:color w:val="000000"/>
                <w:kern w:val="0"/>
                <w:sz w:val="24"/>
                <w:szCs w:val="24"/>
                <w:u w:val="none"/>
                <w:lang w:val="en-US" w:eastAsia="zh-CN" w:bidi="ar"/>
              </w:rPr>
              <w:t>切割球囊系统Flextome Crtting Balloon</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u w:val="none"/>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u w:val="none"/>
              </w:rPr>
            </w:pPr>
            <w:r>
              <w:rPr>
                <w:rFonts w:hint="eastAsia" w:ascii="宋体" w:hAnsi="宋体" w:eastAsia="宋体" w:cs="宋体"/>
                <w:i w:val="0"/>
                <w:color w:val="000000"/>
                <w:kern w:val="0"/>
                <w:sz w:val="24"/>
                <w:szCs w:val="24"/>
                <w:u w:val="none"/>
                <w:lang w:val="en-US" w:eastAsia="zh-CN" w:bidi="ar"/>
              </w:rPr>
              <w:t>延长导管Guidezilla</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u w:val="none"/>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u w:val="none"/>
              </w:rPr>
            </w:pPr>
            <w:r>
              <w:rPr>
                <w:rFonts w:hint="eastAsia" w:ascii="宋体" w:hAnsi="宋体" w:eastAsia="宋体" w:cs="宋体"/>
                <w:i w:val="0"/>
                <w:color w:val="000000"/>
                <w:kern w:val="0"/>
                <w:sz w:val="24"/>
                <w:szCs w:val="24"/>
                <w:u w:val="none"/>
                <w:lang w:val="en-US" w:eastAsia="zh-CN" w:bidi="ar"/>
              </w:rPr>
              <w:t xml:space="preserve"> 冠脉超声成像导管Opticross</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u w:val="none"/>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u w:val="none"/>
              </w:rPr>
            </w:pPr>
            <w:r>
              <w:rPr>
                <w:rFonts w:hint="eastAsia" w:ascii="宋体" w:hAnsi="宋体" w:eastAsia="宋体" w:cs="宋体"/>
                <w:i w:val="0"/>
                <w:color w:val="000000"/>
                <w:kern w:val="0"/>
                <w:sz w:val="24"/>
                <w:szCs w:val="24"/>
                <w:u w:val="none"/>
                <w:lang w:val="en-US" w:eastAsia="zh-CN" w:bidi="ar"/>
              </w:rPr>
              <w:t>血管内超声系统iLab</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u w:val="none"/>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u w:val="none"/>
              </w:rPr>
            </w:pPr>
            <w:r>
              <w:rPr>
                <w:rFonts w:hint="eastAsia" w:ascii="宋体" w:hAnsi="宋体" w:eastAsia="宋体" w:cs="宋体"/>
                <w:i w:val="0"/>
                <w:color w:val="000000"/>
                <w:kern w:val="0"/>
                <w:sz w:val="24"/>
                <w:szCs w:val="24"/>
                <w:u w:val="none"/>
                <w:lang w:val="en-US" w:eastAsia="zh-CN" w:bidi="ar"/>
              </w:rPr>
              <w:t>导引导丝Rotawire</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u w:val="none"/>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u w:val="none"/>
              </w:rPr>
            </w:pPr>
            <w:r>
              <w:rPr>
                <w:rFonts w:hint="eastAsia" w:ascii="宋体" w:hAnsi="宋体" w:eastAsia="宋体" w:cs="宋体"/>
                <w:i w:val="0"/>
                <w:color w:val="000000"/>
                <w:kern w:val="0"/>
                <w:sz w:val="24"/>
                <w:szCs w:val="24"/>
                <w:u w:val="none"/>
                <w:lang w:val="en-US" w:eastAsia="zh-CN" w:bidi="ar"/>
              </w:rPr>
              <w:t xml:space="preserve">磨头导管和推进器Rotalink </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u w:val="none"/>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压力泵Encore26</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Y形连接器</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血管鞘</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桡动脉压迫止血器</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球囊扩展导管用球囊充压装置</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一次性使用无菌PTCA球囊扩张导管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一次性使用无菌非顺应性球囊扩张导管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血管内造影导管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心脏介入导引导管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指引导管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sz w:val="28"/>
                <w:szCs w:val="28"/>
              </w:rPr>
            </w:pPr>
            <w:r>
              <w:rPr>
                <w:rFonts w:hint="eastAsia" w:ascii="宋体" w:hAnsi="宋体" w:eastAsia="宋体" w:cs="宋体"/>
                <w:i w:val="0"/>
                <w:color w:val="000000"/>
                <w:kern w:val="0"/>
                <w:sz w:val="24"/>
                <w:szCs w:val="24"/>
                <w:u w:val="none"/>
                <w:lang w:val="en-US" w:eastAsia="zh-CN" w:bidi="ar"/>
              </w:rPr>
              <w:t>血栓抽吸导管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血管内无载体含药（雷帕霉素）洗脱支架系统（Nano支架）</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耐高压乳突球囊扩张导管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耐高压球囊扩张导管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一次性使用导引导丝</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一次性使用指引导管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压力泵</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桡动脉压迫止血带</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val="en-US" w:eastAsia="zh-CN"/>
              </w:rPr>
              <w:t xml:space="preserve">血管介入类—冠状动脉 </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导引导管</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eastAsia="zh-CN"/>
              </w:rPr>
              <w:t>起搏器类（国产）</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 xml:space="preserve">植入式心脏起搏器 </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eastAsia="zh-CN"/>
              </w:rPr>
              <w:t>起搏器类（国产）</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植入式心脏起搏器电极导线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lang w:val="en-US" w:eastAsia="zh-CN"/>
              </w:rPr>
            </w:pPr>
            <w:r>
              <w:rPr>
                <w:rFonts w:hint="eastAsia" w:ascii="宋体" w:hAnsi="宋体" w:cs="宋体"/>
                <w:color w:val="000000"/>
                <w:kern w:val="0"/>
                <w:sz w:val="20"/>
                <w:szCs w:val="20"/>
                <w:lang w:eastAsia="zh-CN"/>
              </w:rPr>
              <w:t>起搏器类（国产）</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一次性使用无菌导管鞘组</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宋体" w:hAnsi="宋体" w:cs="宋体"/>
                <w:color w:val="000000"/>
                <w:kern w:val="0"/>
                <w:sz w:val="20"/>
                <w:szCs w:val="20"/>
                <w:lang w:val="en-US"/>
              </w:rPr>
            </w:pPr>
            <w:r>
              <w:rPr>
                <w:rFonts w:hint="eastAsia" w:ascii="宋体" w:hAnsi="宋体" w:cs="宋体"/>
                <w:color w:val="000000"/>
                <w:kern w:val="0"/>
                <w:sz w:val="20"/>
                <w:szCs w:val="20"/>
                <w:lang w:eastAsia="zh-CN"/>
              </w:rPr>
              <w:t>起搏器类</w:t>
            </w:r>
            <w:r>
              <w:rPr>
                <w:rFonts w:hint="eastAsia" w:ascii="宋体" w:hAnsi="宋体" w:cs="宋体"/>
                <w:color w:val="000000"/>
                <w:kern w:val="0"/>
                <w:sz w:val="20"/>
                <w:szCs w:val="20"/>
                <w:lang w:val="en-US" w:eastAsia="zh-CN"/>
              </w:rPr>
              <w:t>(进口)</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 xml:space="preserve">植入式心脏起搏器 </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lang w:eastAsia="zh-CN"/>
              </w:rPr>
              <w:t>起搏器类</w:t>
            </w:r>
            <w:r>
              <w:rPr>
                <w:rFonts w:hint="eastAsia" w:ascii="宋体" w:hAnsi="宋体" w:cs="宋体"/>
                <w:color w:val="000000"/>
                <w:kern w:val="0"/>
                <w:sz w:val="20"/>
                <w:szCs w:val="20"/>
                <w:lang w:val="en-US" w:eastAsia="zh-CN"/>
              </w:rPr>
              <w:t>(进口)</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 xml:space="preserve">植入式心内电极导线 </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80" w:hRule="atLeast"/>
        </w:trPr>
        <w:tc>
          <w:tcPr>
            <w:tcW w:w="1591" w:type="dxa"/>
            <w:tcBorders>
              <w:top w:val="single" w:color="auto" w:sz="4" w:space="0"/>
              <w:left w:val="single" w:color="auto" w:sz="4" w:space="0"/>
              <w:bottom w:val="single" w:color="auto" w:sz="4" w:space="0"/>
              <w:right w:val="single" w:color="auto" w:sz="4" w:space="0"/>
            </w:tcBorders>
            <w:shd w:val="clear" w:color="auto" w:fill="auto"/>
            <w:vAlign w:val="top"/>
          </w:tcPr>
          <w:p>
            <w:pPr>
              <w:rPr>
                <w:rFonts w:hint="eastAsia" w:ascii="宋体" w:hAnsi="宋体" w:cs="宋体"/>
                <w:color w:val="000000"/>
                <w:kern w:val="0"/>
                <w:sz w:val="20"/>
                <w:szCs w:val="20"/>
              </w:rPr>
            </w:pPr>
            <w:r>
              <w:rPr>
                <w:rFonts w:hint="eastAsia" w:ascii="宋体" w:hAnsi="宋体" w:cs="宋体"/>
                <w:color w:val="000000"/>
                <w:kern w:val="0"/>
                <w:sz w:val="20"/>
                <w:szCs w:val="20"/>
                <w:lang w:eastAsia="zh-CN"/>
              </w:rPr>
              <w:t>起搏器类</w:t>
            </w:r>
            <w:r>
              <w:rPr>
                <w:rFonts w:hint="eastAsia" w:ascii="宋体" w:hAnsi="宋体" w:cs="宋体"/>
                <w:color w:val="000000"/>
                <w:kern w:val="0"/>
                <w:sz w:val="20"/>
                <w:szCs w:val="20"/>
                <w:lang w:val="en-US" w:eastAsia="zh-CN"/>
              </w:rPr>
              <w:t>(进口)</w:t>
            </w:r>
          </w:p>
        </w:tc>
        <w:tc>
          <w:tcPr>
            <w:tcW w:w="305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left"/>
              <w:textAlignment w:val="center"/>
              <w:rPr>
                <w:rFonts w:hint="eastAsia"/>
                <w:sz w:val="28"/>
                <w:szCs w:val="28"/>
              </w:rPr>
            </w:pPr>
            <w:r>
              <w:rPr>
                <w:rFonts w:hint="eastAsia" w:ascii="宋体" w:hAnsi="宋体" w:eastAsia="宋体" w:cs="宋体"/>
                <w:i w:val="0"/>
                <w:color w:val="000000"/>
                <w:kern w:val="0"/>
                <w:sz w:val="22"/>
                <w:szCs w:val="22"/>
                <w:u w:val="none"/>
                <w:lang w:val="en-US" w:eastAsia="zh-CN" w:bidi="ar"/>
              </w:rPr>
              <w:t>植入式心脏起搏器电极导线</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top"/>
          </w:tcPr>
          <w:p>
            <w:pPr>
              <w:rPr>
                <w:rFonts w:ascii="Gloucester MT Extra Condensed" w:hAnsi="Gloucester MT Extra Condensed" w:cs="宋体"/>
                <w:color w:val="000000"/>
                <w:kern w:val="0"/>
                <w:sz w:val="20"/>
                <w:szCs w:val="20"/>
              </w:rPr>
            </w:pPr>
          </w:p>
        </w:tc>
        <w:tc>
          <w:tcPr>
            <w:tcW w:w="675"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720" w:type="dxa"/>
            <w:tcBorders>
              <w:top w:val="single" w:color="auto" w:sz="4" w:space="0"/>
              <w:left w:val="single" w:color="auto" w:sz="4" w:space="0"/>
              <w:bottom w:val="single" w:color="auto" w:sz="4" w:space="0"/>
              <w:right w:val="single" w:color="auto" w:sz="4" w:space="0"/>
            </w:tcBorders>
            <w:shd w:val="clear" w:color="auto" w:fill="FFFFFF"/>
            <w:vAlign w:val="top"/>
          </w:tcPr>
          <w:p>
            <w:pPr>
              <w:tabs>
                <w:tab w:val="left" w:pos="2041"/>
              </w:tabs>
              <w:rPr>
                <w:rFonts w:ascii="Gloucester MT Extra Condensed" w:hAnsi="Gloucester MT Extra Condensed" w:cs="宋体"/>
                <w:color w:val="000000"/>
                <w:kern w:val="0"/>
                <w:sz w:val="20"/>
                <w:szCs w:val="20"/>
              </w:rPr>
            </w:pPr>
          </w:p>
        </w:tc>
        <w:tc>
          <w:tcPr>
            <w:tcW w:w="1185" w:type="dxa"/>
            <w:tcBorders>
              <w:top w:val="single" w:color="auto" w:sz="4" w:space="0"/>
              <w:left w:val="single" w:color="auto" w:sz="4" w:space="0"/>
              <w:bottom w:val="single" w:color="auto" w:sz="4" w:space="0"/>
              <w:right w:val="single" w:color="auto" w:sz="4" w:space="0"/>
            </w:tcBorders>
            <w:shd w:val="clear" w:color="auto" w:fill="FFFFFF"/>
            <w:vAlign w:val="top"/>
          </w:tcPr>
          <w:p>
            <w:pPr>
              <w:rPr>
                <w:rFonts w:hint="eastAsia" w:ascii="宋体" w:hAnsi="宋体" w:cs="宋体"/>
                <w:color w:val="000000"/>
                <w:kern w:val="0"/>
                <w:sz w:val="20"/>
                <w:szCs w:val="20"/>
              </w:rPr>
            </w:pPr>
          </w:p>
        </w:tc>
      </w:tr>
    </w:tbl>
    <w:p>
      <w:pPr>
        <w:rPr>
          <w:rFonts w:hint="eastAsia"/>
        </w:rPr>
      </w:pPr>
    </w:p>
    <w:p>
      <w:pPr>
        <w:rPr>
          <w:rFonts w:hint="eastAsia"/>
          <w:sz w:val="28"/>
          <w:szCs w:val="28"/>
          <w:lang w:val="en-US" w:eastAsia="zh-CN"/>
        </w:rPr>
      </w:pPr>
      <w:r>
        <w:rPr>
          <w:rFonts w:hint="eastAsia"/>
          <w:sz w:val="28"/>
          <w:szCs w:val="28"/>
          <w:lang w:val="en-US" w:eastAsia="zh-CN"/>
        </w:rPr>
        <w:t>注明：本次报价价格不高于四川省医用耗材集中挂网阳光采购系统加权平均价。</w:t>
      </w:r>
    </w:p>
    <w:p>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Gloucester MT Extra Condensed">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roman"/>
    <w:pitch w:val="default"/>
    <w:sig w:usb0="80000287" w:usb1="280F3C52"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BC68B8"/>
    <w:rsid w:val="0BBC68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2019-07-26T03:36:00Z</dcterms:created>
  <dc:creator>Administrator</dc:creator>
  <cp:lastModifiedBy>Administrator</cp:lastModifiedBy>
  <dcterms:modified xsi:type="dcterms:W3CDTF">2019-07-26T03:36:26Z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