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760" w:lineRule="exact"/>
        <w:ind w:firstLine="1807" w:firstLineChars="600"/>
        <w:jc w:val="both"/>
        <w:rPr>
          <w:rFonts w:hint="eastAsia" w:ascii="宋体" w:hAnsi="宋体"/>
          <w:b/>
          <w:color w:val="000000"/>
          <w:sz w:val="30"/>
          <w:szCs w:val="30"/>
        </w:rPr>
      </w:pPr>
      <w:r>
        <w:rPr>
          <w:rFonts w:hint="eastAsia" w:ascii="宋体" w:hAnsi="宋体"/>
          <w:b/>
          <w:color w:val="000000"/>
          <w:sz w:val="30"/>
          <w:szCs w:val="30"/>
        </w:rPr>
        <w:t>招标编号：邻中医采购[201</w:t>
      </w:r>
      <w:r>
        <w:rPr>
          <w:rFonts w:hint="eastAsia" w:ascii="宋体" w:hAnsi="宋体"/>
          <w:b/>
          <w:color w:val="000000"/>
          <w:sz w:val="30"/>
          <w:szCs w:val="30"/>
          <w:lang w:val="en-US" w:eastAsia="zh-CN"/>
        </w:rPr>
        <w:t>9</w:t>
      </w:r>
      <w:r>
        <w:rPr>
          <w:rFonts w:hint="eastAsia" w:ascii="宋体" w:hAnsi="宋体"/>
          <w:b/>
          <w:color w:val="000000"/>
          <w:sz w:val="30"/>
          <w:szCs w:val="30"/>
        </w:rPr>
        <w:t xml:space="preserve">] </w:t>
      </w:r>
      <w:r>
        <w:rPr>
          <w:rFonts w:hint="eastAsia" w:ascii="宋体" w:hAnsi="宋体"/>
          <w:b/>
          <w:color w:val="000000"/>
          <w:sz w:val="30"/>
          <w:szCs w:val="30"/>
          <w:lang w:val="en-US" w:eastAsia="zh-CN"/>
        </w:rPr>
        <w:t>11</w:t>
      </w:r>
      <w:r>
        <w:rPr>
          <w:rFonts w:hint="eastAsia" w:ascii="宋体" w:hAnsi="宋体"/>
          <w:b/>
          <w:color w:val="000000"/>
          <w:sz w:val="30"/>
          <w:szCs w:val="30"/>
        </w:rPr>
        <w:t>号</w:t>
      </w:r>
    </w:p>
    <w:p>
      <w:pPr>
        <w:spacing w:after="156" w:afterLines="50" w:line="600" w:lineRule="exact"/>
        <w:rPr>
          <w:rFonts w:hint="eastAsia" w:ascii="宋体" w:hAnsi="宋体"/>
          <w:b/>
          <w:bCs/>
          <w:sz w:val="48"/>
          <w:szCs w:val="48"/>
        </w:rPr>
      </w:pPr>
      <w:r>
        <w:rPr>
          <w:rFonts w:hint="eastAsia"/>
          <w:b/>
          <w:sz w:val="48"/>
          <w:szCs w:val="48"/>
        </w:rPr>
        <w:t>邻水县中医医院全自动</w:t>
      </w:r>
      <w:r>
        <w:rPr>
          <w:rFonts w:hint="eastAsia" w:ascii="宋体" w:hAnsi="宋体"/>
          <w:b/>
          <w:bCs/>
          <w:sz w:val="48"/>
          <w:szCs w:val="48"/>
        </w:rPr>
        <w:t>工业洗脱机</w:t>
      </w:r>
    </w:p>
    <w:p>
      <w:pPr>
        <w:spacing w:after="156" w:afterLines="50" w:line="600" w:lineRule="exact"/>
        <w:ind w:firstLine="3373" w:firstLineChars="700"/>
        <w:rPr>
          <w:rFonts w:hint="default" w:eastAsia="宋体"/>
          <w:b/>
          <w:sz w:val="48"/>
          <w:szCs w:val="48"/>
          <w:lang w:val="en-US" w:eastAsia="zh-CN"/>
        </w:rPr>
      </w:pPr>
      <w:r>
        <w:rPr>
          <w:rFonts w:hint="eastAsia"/>
          <w:b/>
          <w:sz w:val="48"/>
          <w:szCs w:val="48"/>
        </w:rPr>
        <w:t>采购项目</w:t>
      </w:r>
    </w:p>
    <w:p>
      <w:pPr>
        <w:spacing w:after="156" w:afterLines="50" w:line="600" w:lineRule="exact"/>
        <w:jc w:val="center"/>
        <w:rPr>
          <w:rFonts w:hint="eastAsia" w:ascii="宋体" w:hAnsi="宋体"/>
          <w:b/>
          <w:color w:val="000000"/>
          <w:sz w:val="48"/>
          <w:szCs w:val="52"/>
        </w:rPr>
      </w:pPr>
    </w:p>
    <w:p>
      <w:pPr>
        <w:spacing w:line="1000" w:lineRule="exact"/>
        <w:jc w:val="center"/>
        <w:rPr>
          <w:rFonts w:hint="eastAsia"/>
          <w:b/>
          <w:color w:val="000000"/>
          <w:sz w:val="72"/>
          <w:szCs w:val="72"/>
        </w:rPr>
      </w:pPr>
      <w:r>
        <w:rPr>
          <w:rFonts w:hint="eastAsia"/>
          <w:b/>
          <w:color w:val="000000"/>
          <w:sz w:val="72"/>
          <w:szCs w:val="72"/>
        </w:rPr>
        <w:t>询</w:t>
      </w:r>
    </w:p>
    <w:p>
      <w:pPr>
        <w:spacing w:line="1000" w:lineRule="exact"/>
        <w:jc w:val="center"/>
        <w:rPr>
          <w:rFonts w:hint="eastAsia"/>
          <w:b/>
          <w:color w:val="000000"/>
          <w:sz w:val="72"/>
          <w:szCs w:val="72"/>
        </w:rPr>
      </w:pPr>
      <w:r>
        <w:rPr>
          <w:rFonts w:hint="eastAsia"/>
          <w:b/>
          <w:color w:val="000000"/>
          <w:sz w:val="72"/>
          <w:szCs w:val="72"/>
        </w:rPr>
        <w:t>价</w:t>
      </w:r>
    </w:p>
    <w:p>
      <w:pPr>
        <w:spacing w:line="1000" w:lineRule="exact"/>
        <w:jc w:val="center"/>
        <w:rPr>
          <w:rFonts w:hint="eastAsia"/>
          <w:b/>
          <w:color w:val="000000"/>
          <w:sz w:val="72"/>
          <w:szCs w:val="72"/>
        </w:rPr>
      </w:pPr>
      <w:r>
        <w:rPr>
          <w:rFonts w:hint="eastAsia"/>
          <w:b/>
          <w:color w:val="000000"/>
          <w:sz w:val="72"/>
          <w:szCs w:val="72"/>
        </w:rPr>
        <w:t>采</w:t>
      </w:r>
    </w:p>
    <w:p>
      <w:pPr>
        <w:spacing w:line="1000" w:lineRule="exact"/>
        <w:jc w:val="center"/>
        <w:rPr>
          <w:rFonts w:hint="eastAsia"/>
          <w:b/>
          <w:color w:val="000000"/>
          <w:sz w:val="72"/>
          <w:szCs w:val="72"/>
        </w:rPr>
      </w:pPr>
      <w:r>
        <w:rPr>
          <w:rFonts w:hint="eastAsia"/>
          <w:b/>
          <w:color w:val="000000"/>
          <w:sz w:val="72"/>
          <w:szCs w:val="72"/>
        </w:rPr>
        <w:t>购</w:t>
      </w:r>
    </w:p>
    <w:p>
      <w:pPr>
        <w:spacing w:line="1000" w:lineRule="exact"/>
        <w:jc w:val="center"/>
        <w:rPr>
          <w:rFonts w:hint="eastAsia"/>
          <w:b/>
          <w:color w:val="000000"/>
          <w:sz w:val="72"/>
          <w:szCs w:val="72"/>
        </w:rPr>
      </w:pPr>
      <w:r>
        <w:rPr>
          <w:rFonts w:hint="eastAsia"/>
          <w:b/>
          <w:color w:val="000000"/>
          <w:sz w:val="72"/>
          <w:szCs w:val="72"/>
        </w:rPr>
        <w:t>文</w:t>
      </w:r>
    </w:p>
    <w:p>
      <w:pPr>
        <w:spacing w:line="1000" w:lineRule="exact"/>
        <w:jc w:val="center"/>
        <w:rPr>
          <w:rFonts w:hint="eastAsia"/>
          <w:b/>
          <w:color w:val="000000"/>
          <w:sz w:val="72"/>
          <w:szCs w:val="72"/>
        </w:rPr>
      </w:pPr>
      <w:r>
        <w:rPr>
          <w:rFonts w:hint="eastAsia"/>
          <w:b/>
          <w:color w:val="000000"/>
          <w:sz w:val="72"/>
          <w:szCs w:val="72"/>
        </w:rPr>
        <w:t>件</w:t>
      </w:r>
    </w:p>
    <w:p>
      <w:pPr>
        <w:spacing w:line="1000" w:lineRule="exact"/>
        <w:jc w:val="center"/>
        <w:rPr>
          <w:rFonts w:hint="eastAsia"/>
          <w:b/>
          <w:color w:val="000000"/>
          <w:sz w:val="72"/>
          <w:szCs w:val="72"/>
        </w:rPr>
      </w:pPr>
    </w:p>
    <w:p>
      <w:pPr>
        <w:rPr>
          <w:rFonts w:hint="eastAsia"/>
        </w:rPr>
      </w:pPr>
    </w:p>
    <w:p>
      <w:pPr>
        <w:rPr>
          <w:rFonts w:hint="eastAsia"/>
        </w:rPr>
      </w:pPr>
    </w:p>
    <w:tbl>
      <w:tblPr>
        <w:tblStyle w:val="10"/>
        <w:tblW w:w="6804" w:type="dxa"/>
        <w:tblInd w:w="1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6" w:hRule="atLeast"/>
        </w:trPr>
        <w:tc>
          <w:tcPr>
            <w:tcW w:w="5670" w:type="dxa"/>
            <w:tcBorders>
              <w:top w:val="nil"/>
              <w:left w:val="nil"/>
              <w:bottom w:val="nil"/>
              <w:right w:val="nil"/>
            </w:tcBorders>
            <w:vAlign w:val="top"/>
          </w:tcPr>
          <w:p>
            <w:pPr>
              <w:spacing w:line="360" w:lineRule="auto"/>
              <w:jc w:val="center"/>
              <w:rPr>
                <w:rFonts w:hint="eastAsia"/>
                <w:b/>
                <w:kern w:val="0"/>
                <w:sz w:val="24"/>
              </w:rPr>
            </w:pPr>
            <w:r>
              <w:rPr>
                <w:rFonts w:hint="eastAsia"/>
                <w:b/>
                <w:kern w:val="0"/>
                <w:sz w:val="24"/>
              </w:rPr>
              <w:t>邻水县中医医院</w:t>
            </w:r>
          </w:p>
          <w:p>
            <w:pPr>
              <w:spacing w:line="360" w:lineRule="auto"/>
              <w:jc w:val="center"/>
              <w:rPr>
                <w:rFonts w:hint="eastAsia"/>
                <w:b/>
                <w:spacing w:val="30"/>
                <w:sz w:val="32"/>
                <w:szCs w:val="32"/>
              </w:rPr>
            </w:pPr>
          </w:p>
        </w:tc>
        <w:tc>
          <w:tcPr>
            <w:tcW w:w="1134" w:type="dxa"/>
            <w:tcBorders>
              <w:top w:val="nil"/>
              <w:left w:val="nil"/>
              <w:bottom w:val="nil"/>
              <w:right w:val="nil"/>
            </w:tcBorders>
            <w:vAlign w:val="center"/>
          </w:tcPr>
          <w:p>
            <w:pPr>
              <w:tabs>
                <w:tab w:val="left" w:pos="4802"/>
              </w:tabs>
              <w:spacing w:line="512" w:lineRule="exact"/>
              <w:rPr>
                <w:rFonts w:hint="eastAsia" w:ascii="宋体" w:hAnsi="宋体"/>
                <w:b/>
                <w:bCs/>
                <w:sz w:val="32"/>
                <w:szCs w:val="32"/>
              </w:rPr>
            </w:pPr>
            <w:r>
              <w:rPr>
                <w:rFonts w:hint="eastAsia"/>
                <w:b/>
                <w:sz w:val="32"/>
                <w:szCs w:val="32"/>
              </w:rPr>
              <w:t>印制</w:t>
            </w:r>
          </w:p>
        </w:tc>
      </w:tr>
    </w:tbl>
    <w:p>
      <w:pPr>
        <w:spacing w:line="360" w:lineRule="auto"/>
        <w:jc w:val="center"/>
        <w:rPr>
          <w:rFonts w:hint="eastAsia" w:ascii="宋体" w:hAnsi="宋体"/>
          <w:b/>
          <w:color w:val="000000"/>
          <w:sz w:val="32"/>
          <w:szCs w:val="32"/>
        </w:rPr>
      </w:pPr>
      <w:r>
        <w:rPr>
          <w:rFonts w:hint="eastAsia"/>
          <w:b/>
          <w:bCs/>
          <w:color w:val="000000"/>
          <w:sz w:val="32"/>
          <w:szCs w:val="32"/>
          <w:lang w:val="zh-CN"/>
        </w:rPr>
        <w:t>二O一九年</w:t>
      </w:r>
      <w:r>
        <w:rPr>
          <w:rFonts w:hint="eastAsia"/>
          <w:b/>
          <w:bCs/>
          <w:color w:val="000000"/>
          <w:sz w:val="32"/>
          <w:szCs w:val="32"/>
        </w:rPr>
        <w:t xml:space="preserve"> 七 </w:t>
      </w:r>
      <w:r>
        <w:rPr>
          <w:b/>
          <w:bCs/>
          <w:color w:val="000000"/>
          <w:sz w:val="32"/>
          <w:szCs w:val="32"/>
          <w:lang w:val="zh-CN"/>
        </w:rPr>
        <w:t>月</w:t>
      </w:r>
    </w:p>
    <w:p>
      <w:pPr>
        <w:autoSpaceDE w:val="0"/>
        <w:autoSpaceDN w:val="0"/>
        <w:adjustRightInd w:val="0"/>
        <w:spacing w:line="640" w:lineRule="exact"/>
        <w:jc w:val="center"/>
        <w:rPr>
          <w:rFonts w:hint="eastAsia" w:ascii="华文中宋" w:eastAsia="华文中宋"/>
          <w:bCs/>
          <w:kern w:val="0"/>
          <w:sz w:val="44"/>
          <w:szCs w:val="44"/>
        </w:rPr>
        <w:sectPr>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p>
    <w:p>
      <w:pPr>
        <w:spacing w:line="560" w:lineRule="exact"/>
        <w:ind w:firstLine="573"/>
        <w:jc w:val="center"/>
        <w:rPr>
          <w:rFonts w:hint="eastAsia" w:ascii="宋体" w:hAnsi="宋体"/>
          <w:b/>
          <w:sz w:val="28"/>
          <w:szCs w:val="28"/>
        </w:rPr>
      </w:pPr>
      <w:r>
        <w:rPr>
          <w:rFonts w:hint="eastAsia" w:ascii="宋体" w:hAnsi="宋体"/>
          <w:b/>
          <w:sz w:val="28"/>
          <w:szCs w:val="28"/>
        </w:rPr>
        <w:t>第一部分　采购邀请函</w:t>
      </w:r>
    </w:p>
    <w:p>
      <w:pPr>
        <w:spacing w:line="520" w:lineRule="exact"/>
        <w:ind w:firstLine="573"/>
        <w:rPr>
          <w:rFonts w:hint="eastAsia" w:ascii="新宋体" w:hAnsi="新宋体" w:eastAsia="新宋体" w:cs="新宋体"/>
          <w:sz w:val="28"/>
          <w:szCs w:val="28"/>
        </w:rPr>
      </w:pPr>
      <w:r>
        <w:rPr>
          <w:rFonts w:hint="eastAsia" w:ascii="新宋体" w:hAnsi="新宋体" w:eastAsia="新宋体" w:cs="新宋体"/>
          <w:sz w:val="28"/>
          <w:szCs w:val="28"/>
        </w:rPr>
        <w:t xml:space="preserve"> 邻水县中医医院，拟对全自动工业洗衣机进行询价采购，欢迎符合条件的供应商参加。</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一、采购编号：</w:t>
      </w:r>
      <w:r>
        <w:rPr>
          <w:rFonts w:hint="eastAsia" w:ascii="新宋体" w:hAnsi="新宋体" w:eastAsia="新宋体" w:cs="新宋体"/>
          <w:sz w:val="28"/>
          <w:szCs w:val="28"/>
        </w:rPr>
        <w:t>邻中医采购[201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 xml:space="preserve">] </w:t>
      </w:r>
      <w:r>
        <w:rPr>
          <w:rFonts w:hint="eastAsia" w:ascii="新宋体" w:hAnsi="新宋体" w:eastAsia="新宋体" w:cs="新宋体"/>
          <w:sz w:val="28"/>
          <w:szCs w:val="28"/>
          <w:lang w:val="en-US" w:eastAsia="zh-CN"/>
        </w:rPr>
        <w:t>11</w:t>
      </w:r>
      <w:r>
        <w:rPr>
          <w:rFonts w:hint="eastAsia" w:ascii="新宋体" w:hAnsi="新宋体" w:eastAsia="新宋体" w:cs="新宋体"/>
          <w:sz w:val="28"/>
          <w:szCs w:val="28"/>
        </w:rPr>
        <w:t>号</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二、采购项目</w:t>
      </w:r>
      <w:r>
        <w:rPr>
          <w:rFonts w:hint="eastAsia" w:ascii="新宋体" w:hAnsi="新宋体" w:eastAsia="新宋体" w:cs="新宋体"/>
          <w:sz w:val="28"/>
          <w:szCs w:val="28"/>
        </w:rPr>
        <w:t>：全自动工业洗衣机等采购项目</w:t>
      </w:r>
    </w:p>
    <w:p>
      <w:pPr>
        <w:spacing w:line="520" w:lineRule="exact"/>
        <w:rPr>
          <w:rFonts w:hint="default" w:ascii="新宋体" w:hAnsi="新宋体" w:eastAsia="新宋体" w:cs="新宋体"/>
          <w:sz w:val="28"/>
          <w:szCs w:val="28"/>
          <w:lang w:val="en-US" w:eastAsia="zh-CN"/>
        </w:rPr>
      </w:pPr>
      <w:r>
        <w:rPr>
          <w:rFonts w:hint="eastAsia" w:ascii="新宋体" w:hAnsi="新宋体" w:eastAsia="新宋体" w:cs="新宋体"/>
          <w:sz w:val="28"/>
          <w:szCs w:val="28"/>
          <w:lang w:val="en-US" w:eastAsia="zh-CN"/>
        </w:rPr>
        <w:t xml:space="preserve">               </w:t>
      </w:r>
    </w:p>
    <w:p>
      <w:pPr>
        <w:numPr>
          <w:ilvl w:val="0"/>
          <w:numId w:val="1"/>
        </w:numPr>
        <w:spacing w:line="520" w:lineRule="exact"/>
        <w:rPr>
          <w:rFonts w:hint="default" w:ascii="新宋体" w:hAnsi="新宋体" w:eastAsia="新宋体" w:cs="新宋体"/>
          <w:b/>
          <w:sz w:val="28"/>
          <w:szCs w:val="28"/>
          <w:lang w:val="en-US"/>
        </w:rPr>
      </w:pPr>
      <w:r>
        <w:rPr>
          <w:rFonts w:hint="eastAsia" w:ascii="新宋体" w:hAnsi="新宋体" w:eastAsia="新宋体" w:cs="新宋体"/>
          <w:b/>
          <w:sz w:val="28"/>
          <w:szCs w:val="28"/>
        </w:rPr>
        <w:t>最高限价：</w:t>
      </w:r>
      <w:r>
        <w:rPr>
          <w:rFonts w:hint="eastAsia" w:ascii="新宋体" w:hAnsi="新宋体" w:eastAsia="新宋体" w:cs="新宋体"/>
          <w:sz w:val="28"/>
          <w:szCs w:val="28"/>
          <w:lang w:val="en-US" w:eastAsia="zh-CN"/>
        </w:rPr>
        <w:t xml:space="preserve"> 55000元</w:t>
      </w:r>
    </w:p>
    <w:p>
      <w:pPr>
        <w:numPr>
          <w:ilvl w:val="0"/>
          <w:numId w:val="0"/>
        </w:num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四、投标人资格条件</w:t>
      </w:r>
      <w:r>
        <w:rPr>
          <w:rFonts w:hint="eastAsia" w:ascii="新宋体" w:hAnsi="新宋体" w:eastAsia="新宋体" w:cs="新宋体"/>
          <w:sz w:val="28"/>
          <w:szCs w:val="28"/>
        </w:rPr>
        <w:t>：</w:t>
      </w:r>
    </w:p>
    <w:p>
      <w:pPr>
        <w:spacing w:after="50" w:line="420" w:lineRule="exact"/>
        <w:rPr>
          <w:rFonts w:hint="eastAsia" w:ascii="新宋体" w:hAnsi="新宋体" w:eastAsia="新宋体" w:cs="新宋体"/>
          <w:kern w:val="0"/>
          <w:sz w:val="28"/>
          <w:szCs w:val="28"/>
        </w:rPr>
      </w:pPr>
      <w:r>
        <w:rPr>
          <w:rFonts w:hint="eastAsia" w:ascii="新宋体" w:hAnsi="新宋体" w:eastAsia="新宋体" w:cs="新宋体"/>
          <w:kern w:val="0"/>
          <w:sz w:val="28"/>
          <w:szCs w:val="28"/>
        </w:rPr>
        <w:t>（一）符合《中华人民共和国政府采购法》第二十二条之规定；</w:t>
      </w:r>
    </w:p>
    <w:p>
      <w:pPr>
        <w:autoSpaceDE w:val="0"/>
        <w:autoSpaceDN w:val="0"/>
        <w:adjustRightInd w:val="0"/>
        <w:spacing w:line="52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（二）具有生产或经营与招标项目相关的供应商；</w:t>
      </w:r>
    </w:p>
    <w:p>
      <w:pPr>
        <w:autoSpaceDE w:val="0"/>
        <w:autoSpaceDN w:val="0"/>
        <w:adjustRightInd w:val="0"/>
        <w:spacing w:line="520" w:lineRule="exact"/>
        <w:jc w:val="left"/>
        <w:rPr>
          <w:rFonts w:hint="eastAsia" w:ascii="新宋体" w:hAnsi="新宋体" w:eastAsia="新宋体" w:cs="新宋体"/>
          <w:kern w:val="0"/>
          <w:sz w:val="28"/>
          <w:szCs w:val="28"/>
        </w:rPr>
      </w:pPr>
      <w:r>
        <w:rPr>
          <w:rFonts w:hint="eastAsia" w:ascii="新宋体" w:hAnsi="新宋体" w:eastAsia="新宋体" w:cs="新宋体"/>
          <w:kern w:val="0"/>
          <w:sz w:val="28"/>
          <w:szCs w:val="28"/>
        </w:rPr>
        <w:t>（三）参加本次政府采购活动前三年内无不良行为记录且在经营活动中没有重大违法违规记录。</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五、完成时间及地点：</w:t>
      </w:r>
      <w:r>
        <w:rPr>
          <w:rFonts w:hint="eastAsia" w:ascii="新宋体" w:hAnsi="新宋体" w:eastAsia="新宋体" w:cs="新宋体"/>
          <w:sz w:val="28"/>
          <w:szCs w:val="28"/>
        </w:rPr>
        <w:t>签订合同之日起</w:t>
      </w:r>
      <w:r>
        <w:rPr>
          <w:rFonts w:hint="eastAsia" w:ascii="新宋体" w:hAnsi="新宋体" w:eastAsia="新宋体" w:cs="新宋体"/>
          <w:sz w:val="28"/>
          <w:szCs w:val="28"/>
          <w:u w:val="single"/>
          <w:lang w:val="en-US" w:eastAsia="zh-CN"/>
        </w:rPr>
        <w:t>20</w:t>
      </w:r>
      <w:r>
        <w:rPr>
          <w:rFonts w:hint="eastAsia" w:ascii="新宋体" w:hAnsi="新宋体" w:eastAsia="新宋体" w:cs="新宋体"/>
          <w:sz w:val="28"/>
          <w:szCs w:val="28"/>
        </w:rPr>
        <w:t>日内交货到采购单位指定地点。</w:t>
      </w:r>
    </w:p>
    <w:p>
      <w:pPr>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六、验收及付款方式：</w:t>
      </w:r>
      <w:r>
        <w:rPr>
          <w:rFonts w:hint="eastAsia" w:ascii="新宋体" w:hAnsi="新宋体" w:eastAsia="新宋体" w:cs="新宋体"/>
          <w:kern w:val="0"/>
          <w:sz w:val="28"/>
          <w:szCs w:val="28"/>
        </w:rPr>
        <w:t>货物送到采购人指定地点后，安装、调试、完成，经采购人验收合格(</w:t>
      </w:r>
      <w:r>
        <w:rPr>
          <w:rFonts w:hint="eastAsia" w:ascii="新宋体" w:hAnsi="新宋体" w:eastAsia="新宋体" w:cs="新宋体"/>
          <w:color w:val="000000"/>
          <w:sz w:val="28"/>
          <w:szCs w:val="28"/>
        </w:rPr>
        <w:t>采购人对所交产品依照询价文件上的技术规格要求和国家有关标准进行现场验收，质量达到技术要求的，给予签收，验收不合格的不予签收)，</w:t>
      </w:r>
      <w:r>
        <w:rPr>
          <w:rFonts w:hint="eastAsia" w:ascii="新宋体" w:hAnsi="新宋体" w:eastAsia="新宋体" w:cs="新宋体"/>
          <w:kern w:val="0"/>
          <w:sz w:val="28"/>
          <w:szCs w:val="28"/>
        </w:rPr>
        <w:t>在交付使用并运行正常后，支付合同金额的9</w:t>
      </w:r>
      <w:r>
        <w:rPr>
          <w:rFonts w:hint="eastAsia" w:ascii="新宋体" w:hAnsi="新宋体" w:eastAsia="新宋体" w:cs="新宋体"/>
          <w:kern w:val="0"/>
          <w:sz w:val="28"/>
          <w:szCs w:val="28"/>
          <w:lang w:val="en-US" w:eastAsia="zh-CN"/>
        </w:rPr>
        <w:t>5</w:t>
      </w:r>
      <w:r>
        <w:rPr>
          <w:rFonts w:hint="eastAsia" w:ascii="新宋体" w:hAnsi="新宋体" w:eastAsia="新宋体" w:cs="新宋体"/>
          <w:kern w:val="0"/>
          <w:sz w:val="28"/>
          <w:szCs w:val="28"/>
        </w:rPr>
        <w:t>%；剩余</w:t>
      </w:r>
      <w:r>
        <w:rPr>
          <w:rFonts w:hint="eastAsia" w:ascii="新宋体" w:hAnsi="新宋体" w:eastAsia="新宋体" w:cs="新宋体"/>
          <w:kern w:val="0"/>
          <w:sz w:val="28"/>
          <w:szCs w:val="28"/>
          <w:lang w:val="en-US" w:eastAsia="zh-CN"/>
        </w:rPr>
        <w:t>5</w:t>
      </w:r>
      <w:r>
        <w:rPr>
          <w:rFonts w:hint="eastAsia" w:ascii="新宋体" w:hAnsi="新宋体" w:eastAsia="新宋体" w:cs="新宋体"/>
          <w:kern w:val="0"/>
          <w:sz w:val="28"/>
          <w:szCs w:val="28"/>
        </w:rPr>
        <w:t>%作为质保金，运行正常</w:t>
      </w:r>
      <w:r>
        <w:rPr>
          <w:rFonts w:hint="eastAsia" w:ascii="新宋体" w:hAnsi="新宋体" w:eastAsia="新宋体" w:cs="新宋体"/>
          <w:kern w:val="0"/>
          <w:sz w:val="28"/>
          <w:szCs w:val="28"/>
          <w:lang w:val="en-US" w:eastAsia="zh-CN"/>
        </w:rPr>
        <w:t>2</w:t>
      </w:r>
      <w:r>
        <w:rPr>
          <w:rFonts w:hint="eastAsia" w:ascii="新宋体" w:hAnsi="新宋体" w:eastAsia="新宋体" w:cs="新宋体"/>
          <w:kern w:val="0"/>
          <w:sz w:val="28"/>
          <w:szCs w:val="28"/>
        </w:rPr>
        <w:t>年后无质量问题无息付清（中标供应商必须开具有效的正式发票）。</w:t>
      </w:r>
    </w:p>
    <w:p>
      <w:pPr>
        <w:spacing w:line="520" w:lineRule="exact"/>
        <w:rPr>
          <w:rFonts w:hint="eastAsia" w:ascii="新宋体" w:hAnsi="新宋体" w:eastAsia="新宋体" w:cs="新宋体"/>
          <w:b/>
          <w:sz w:val="28"/>
          <w:szCs w:val="28"/>
        </w:rPr>
      </w:pPr>
      <w:r>
        <w:rPr>
          <w:rFonts w:hint="eastAsia" w:ascii="新宋体" w:hAnsi="新宋体" w:eastAsia="新宋体" w:cs="新宋体"/>
          <w:b/>
          <w:sz w:val="28"/>
          <w:szCs w:val="28"/>
        </w:rPr>
        <w:t>七、招标文件的发售时间、地点：</w:t>
      </w:r>
    </w:p>
    <w:p>
      <w:pPr>
        <w:spacing w:after="50" w:line="420" w:lineRule="exact"/>
        <w:ind w:firstLine="560" w:firstLineChars="200"/>
        <w:rPr>
          <w:rFonts w:hint="eastAsia" w:ascii="新宋体" w:hAnsi="新宋体" w:eastAsia="新宋体" w:cs="新宋体"/>
          <w:kern w:val="0"/>
          <w:sz w:val="28"/>
          <w:szCs w:val="28"/>
        </w:rPr>
      </w:pPr>
      <w:r>
        <w:rPr>
          <w:rFonts w:hint="eastAsia" w:ascii="新宋体" w:hAnsi="新宋体" w:eastAsia="新宋体" w:cs="新宋体"/>
          <w:kern w:val="0"/>
          <w:sz w:val="28"/>
          <w:szCs w:val="28"/>
        </w:rPr>
        <w:t>凡有意参加投标者，请于 201</w:t>
      </w:r>
      <w:r>
        <w:rPr>
          <w:rFonts w:hint="eastAsia" w:ascii="新宋体" w:hAnsi="新宋体" w:eastAsia="新宋体" w:cs="新宋体"/>
          <w:kern w:val="0"/>
          <w:sz w:val="28"/>
          <w:szCs w:val="28"/>
          <w:lang w:val="en-US" w:eastAsia="zh-CN"/>
        </w:rPr>
        <w:t>9</w:t>
      </w:r>
      <w:r>
        <w:rPr>
          <w:rFonts w:hint="eastAsia" w:ascii="新宋体" w:hAnsi="新宋体" w:eastAsia="新宋体" w:cs="新宋体"/>
          <w:kern w:val="0"/>
          <w:sz w:val="28"/>
          <w:szCs w:val="28"/>
        </w:rPr>
        <w:t>年</w:t>
      </w:r>
      <w:r>
        <w:rPr>
          <w:rFonts w:hint="eastAsia" w:ascii="新宋体" w:hAnsi="新宋体" w:eastAsia="新宋体" w:cs="新宋体"/>
          <w:kern w:val="0"/>
          <w:sz w:val="28"/>
          <w:szCs w:val="28"/>
          <w:u w:val="single"/>
        </w:rPr>
        <w:t xml:space="preserve"> </w:t>
      </w:r>
      <w:r>
        <w:rPr>
          <w:rFonts w:hint="eastAsia" w:ascii="新宋体" w:hAnsi="新宋体" w:eastAsia="新宋体" w:cs="新宋体"/>
          <w:kern w:val="0"/>
          <w:sz w:val="28"/>
          <w:szCs w:val="28"/>
          <w:u w:val="single"/>
          <w:lang w:val="en-US" w:eastAsia="zh-CN"/>
        </w:rPr>
        <w:t xml:space="preserve">7 </w:t>
      </w:r>
      <w:r>
        <w:rPr>
          <w:rFonts w:hint="eastAsia" w:ascii="新宋体" w:hAnsi="新宋体" w:eastAsia="新宋体" w:cs="新宋体"/>
          <w:kern w:val="0"/>
          <w:sz w:val="28"/>
          <w:szCs w:val="28"/>
          <w:u w:val="single"/>
        </w:rPr>
        <w:t xml:space="preserve"> </w:t>
      </w:r>
      <w:r>
        <w:rPr>
          <w:rFonts w:hint="eastAsia" w:ascii="新宋体" w:hAnsi="新宋体" w:eastAsia="新宋体" w:cs="新宋体"/>
          <w:kern w:val="0"/>
          <w:sz w:val="28"/>
          <w:szCs w:val="28"/>
        </w:rPr>
        <w:t>月</w:t>
      </w:r>
      <w:r>
        <w:rPr>
          <w:rFonts w:hint="eastAsia" w:ascii="新宋体" w:hAnsi="新宋体" w:eastAsia="新宋体" w:cs="新宋体"/>
          <w:kern w:val="0"/>
          <w:sz w:val="28"/>
          <w:szCs w:val="28"/>
          <w:lang w:val="en-US" w:eastAsia="zh-CN"/>
        </w:rPr>
        <w:t>26</w:t>
      </w:r>
      <w:r>
        <w:rPr>
          <w:rFonts w:hint="eastAsia" w:ascii="新宋体" w:hAnsi="新宋体" w:eastAsia="新宋体" w:cs="新宋体"/>
          <w:kern w:val="0"/>
          <w:sz w:val="28"/>
          <w:szCs w:val="28"/>
        </w:rPr>
        <w:t>日8时</w:t>
      </w:r>
      <w:r>
        <w:rPr>
          <w:rFonts w:hint="eastAsia" w:ascii="新宋体" w:hAnsi="新宋体" w:eastAsia="新宋体" w:cs="新宋体"/>
          <w:kern w:val="0"/>
          <w:sz w:val="28"/>
          <w:szCs w:val="28"/>
          <w:lang w:val="en-US" w:eastAsia="zh-CN"/>
        </w:rPr>
        <w:t>0</w:t>
      </w:r>
      <w:r>
        <w:rPr>
          <w:rFonts w:hint="eastAsia" w:ascii="新宋体" w:hAnsi="新宋体" w:eastAsia="新宋体" w:cs="新宋体"/>
          <w:kern w:val="0"/>
          <w:sz w:val="28"/>
          <w:szCs w:val="28"/>
        </w:rPr>
        <w:t>0分（北京时间，下同）至201</w:t>
      </w:r>
      <w:r>
        <w:rPr>
          <w:rFonts w:hint="eastAsia" w:ascii="新宋体" w:hAnsi="新宋体" w:eastAsia="新宋体" w:cs="新宋体"/>
          <w:kern w:val="0"/>
          <w:sz w:val="28"/>
          <w:szCs w:val="28"/>
          <w:lang w:val="en-US" w:eastAsia="zh-CN"/>
        </w:rPr>
        <w:t>9</w:t>
      </w:r>
      <w:r>
        <w:rPr>
          <w:rFonts w:hint="eastAsia" w:ascii="新宋体" w:hAnsi="新宋体" w:eastAsia="新宋体" w:cs="新宋体"/>
          <w:kern w:val="0"/>
          <w:sz w:val="28"/>
          <w:szCs w:val="28"/>
        </w:rPr>
        <w:t>年</w:t>
      </w:r>
      <w:r>
        <w:rPr>
          <w:rFonts w:hint="eastAsia" w:ascii="新宋体" w:hAnsi="新宋体" w:eastAsia="新宋体" w:cs="新宋体"/>
          <w:kern w:val="0"/>
          <w:sz w:val="28"/>
          <w:szCs w:val="28"/>
          <w:lang w:val="en-US" w:eastAsia="zh-CN"/>
        </w:rPr>
        <w:t>7</w:t>
      </w:r>
      <w:r>
        <w:rPr>
          <w:rFonts w:hint="eastAsia" w:ascii="新宋体" w:hAnsi="新宋体" w:eastAsia="新宋体" w:cs="新宋体"/>
          <w:kern w:val="0"/>
          <w:sz w:val="28"/>
          <w:szCs w:val="28"/>
        </w:rPr>
        <w:t>月</w:t>
      </w:r>
      <w:r>
        <w:rPr>
          <w:rFonts w:hint="eastAsia" w:ascii="新宋体" w:hAnsi="新宋体" w:eastAsia="新宋体" w:cs="新宋体"/>
          <w:kern w:val="0"/>
          <w:sz w:val="28"/>
          <w:szCs w:val="28"/>
          <w:lang w:val="en-US" w:eastAsia="zh-CN"/>
        </w:rPr>
        <w:t>30</w:t>
      </w:r>
      <w:r>
        <w:rPr>
          <w:rFonts w:hint="eastAsia" w:ascii="新宋体" w:hAnsi="新宋体" w:eastAsia="新宋体" w:cs="新宋体"/>
          <w:kern w:val="0"/>
          <w:sz w:val="28"/>
          <w:szCs w:val="28"/>
        </w:rPr>
        <w:t xml:space="preserve">日17时30分，到邻水县中医医院后勤保障科报名并领取投标文件，招标人不提供其他任何招标文件获取方式。 </w:t>
      </w:r>
    </w:p>
    <w:p>
      <w:pPr>
        <w:spacing w:after="50" w:line="420" w:lineRule="exact"/>
        <w:ind w:firstLine="560" w:firstLineChars="200"/>
        <w:rPr>
          <w:rFonts w:hint="eastAsia" w:ascii="新宋体" w:hAnsi="新宋体" w:eastAsia="新宋体" w:cs="新宋体"/>
          <w:kern w:val="0"/>
          <w:sz w:val="28"/>
          <w:szCs w:val="28"/>
        </w:rPr>
      </w:pPr>
      <w:r>
        <w:rPr>
          <w:rFonts w:hint="eastAsia" w:ascii="新宋体" w:hAnsi="新宋体" w:eastAsia="新宋体" w:cs="新宋体"/>
          <w:kern w:val="0"/>
          <w:sz w:val="28"/>
          <w:szCs w:val="28"/>
        </w:rPr>
        <w:t>投标资格不能转让。报名获取招标文件的依据，以邻水县中医医院后勤保障科发出的招标文件为准。未按照本项规定的方式、时限报名获取招标文件的，其投标将被拒绝。</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联系方式：</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报名联系人：      袁老师    联系电话： 0826-3239504</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招标文件联系人：  袁老师    联系电话： 0826-3239504</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 xml:space="preserve">评审结果咨询人：  甘老师    联系电话： 0826-3237166 </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质疑事项联系人:   邱老师    联系电话：0826-3220420</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 xml:space="preserve">保证金退还联系人：陆老师    联系电话：0826-3221423  </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八、</w:t>
      </w:r>
      <w:r>
        <w:rPr>
          <w:rFonts w:hint="eastAsia" w:ascii="新宋体" w:hAnsi="新宋体" w:eastAsia="新宋体" w:cs="新宋体"/>
          <w:sz w:val="28"/>
          <w:szCs w:val="28"/>
        </w:rPr>
        <w:t>本次采购不接受联合体投标,中标后不得转包。</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九、投标文件的递交、开标时间及地点</w:t>
      </w:r>
      <w:r>
        <w:rPr>
          <w:rFonts w:hint="eastAsia" w:ascii="新宋体" w:hAnsi="新宋体" w:eastAsia="新宋体" w:cs="新宋体"/>
          <w:sz w:val="28"/>
          <w:szCs w:val="28"/>
        </w:rPr>
        <w:t>：本次招标不提前接收投标文件，统一在投标当日（1</w:t>
      </w:r>
      <w:r>
        <w:rPr>
          <w:rFonts w:hint="eastAsia" w:ascii="新宋体" w:hAnsi="新宋体" w:eastAsia="新宋体" w:cs="新宋体"/>
          <w:sz w:val="28"/>
          <w:szCs w:val="28"/>
          <w:lang w:val="en-US" w:eastAsia="zh-CN"/>
        </w:rPr>
        <w:t>4</w:t>
      </w:r>
      <w:r>
        <w:rPr>
          <w:rFonts w:hint="eastAsia" w:ascii="新宋体" w:hAnsi="新宋体" w:eastAsia="新宋体" w:cs="新宋体"/>
          <w:sz w:val="28"/>
          <w:szCs w:val="28"/>
        </w:rPr>
        <w:t>:</w:t>
      </w:r>
      <w:r>
        <w:rPr>
          <w:rFonts w:hint="eastAsia" w:ascii="新宋体" w:hAnsi="新宋体" w:eastAsia="新宋体" w:cs="新宋体"/>
          <w:sz w:val="28"/>
          <w:szCs w:val="28"/>
          <w:lang w:val="en-US" w:eastAsia="zh-CN"/>
        </w:rPr>
        <w:t>3</w:t>
      </w:r>
      <w:r>
        <w:rPr>
          <w:rFonts w:hint="eastAsia" w:ascii="新宋体" w:hAnsi="新宋体" w:eastAsia="新宋体" w:cs="新宋体"/>
          <w:sz w:val="28"/>
          <w:szCs w:val="28"/>
        </w:rPr>
        <w:t>0-15:</w:t>
      </w:r>
      <w:r>
        <w:rPr>
          <w:rFonts w:hint="eastAsia" w:ascii="新宋体" w:hAnsi="新宋体" w:eastAsia="新宋体" w:cs="新宋体"/>
          <w:sz w:val="28"/>
          <w:szCs w:val="28"/>
          <w:lang w:val="en-US" w:eastAsia="zh-CN"/>
        </w:rPr>
        <w:t>00</w:t>
      </w:r>
      <w:r>
        <w:rPr>
          <w:rFonts w:hint="eastAsia" w:ascii="新宋体" w:hAnsi="新宋体" w:eastAsia="新宋体" w:cs="新宋体"/>
          <w:sz w:val="28"/>
          <w:szCs w:val="28"/>
        </w:rPr>
        <w:t>）现场接收（逾期恕不接受），即201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年</w:t>
      </w:r>
      <w:r>
        <w:rPr>
          <w:rFonts w:hint="eastAsia" w:ascii="新宋体" w:hAnsi="新宋体" w:eastAsia="新宋体" w:cs="新宋体"/>
          <w:sz w:val="28"/>
          <w:szCs w:val="28"/>
          <w:lang w:val="en-US" w:eastAsia="zh-CN"/>
        </w:rPr>
        <w:t>8</w:t>
      </w:r>
      <w:r>
        <w:rPr>
          <w:rFonts w:hint="eastAsia" w:ascii="新宋体" w:hAnsi="新宋体" w:eastAsia="新宋体" w:cs="新宋体"/>
          <w:sz w:val="28"/>
          <w:szCs w:val="28"/>
        </w:rPr>
        <w:t>月</w:t>
      </w:r>
      <w:r>
        <w:rPr>
          <w:rFonts w:hint="eastAsia" w:ascii="新宋体" w:hAnsi="新宋体" w:eastAsia="新宋体" w:cs="新宋体"/>
          <w:sz w:val="28"/>
          <w:szCs w:val="28"/>
          <w:lang w:val="en-US" w:eastAsia="zh-CN"/>
        </w:rPr>
        <w:t>8</w:t>
      </w:r>
      <w:r>
        <w:rPr>
          <w:rFonts w:hint="eastAsia" w:ascii="新宋体" w:hAnsi="新宋体" w:eastAsia="新宋体" w:cs="新宋体"/>
          <w:sz w:val="28"/>
          <w:szCs w:val="28"/>
        </w:rPr>
        <w:t>日15时</w:t>
      </w:r>
      <w:r>
        <w:rPr>
          <w:rFonts w:hint="eastAsia" w:ascii="新宋体" w:hAnsi="新宋体" w:eastAsia="新宋体" w:cs="新宋体"/>
          <w:sz w:val="28"/>
          <w:szCs w:val="28"/>
          <w:lang w:val="en-US" w:eastAsia="zh-CN"/>
        </w:rPr>
        <w:t>0</w:t>
      </w:r>
      <w:r>
        <w:rPr>
          <w:rFonts w:hint="eastAsia" w:ascii="新宋体" w:hAnsi="新宋体" w:eastAsia="新宋体" w:cs="新宋体"/>
          <w:sz w:val="28"/>
          <w:szCs w:val="28"/>
        </w:rPr>
        <w:t>0分在邻水县中医医院门诊楼五楼会议室本项目投标且开标，递交标书的同时须出示投标人针对本项目的</w:t>
      </w:r>
      <w:r>
        <w:rPr>
          <w:rFonts w:hint="eastAsia" w:ascii="新宋体" w:hAnsi="新宋体" w:eastAsia="新宋体" w:cs="新宋体"/>
          <w:b/>
          <w:bCs/>
          <w:sz w:val="28"/>
          <w:szCs w:val="28"/>
        </w:rPr>
        <w:t>授权委托书</w:t>
      </w:r>
      <w:r>
        <w:rPr>
          <w:rFonts w:hint="eastAsia" w:ascii="新宋体" w:hAnsi="新宋体" w:eastAsia="新宋体" w:cs="新宋体"/>
          <w:sz w:val="28"/>
          <w:szCs w:val="28"/>
        </w:rPr>
        <w:t>（（递交人为法人的出示</w:t>
      </w:r>
      <w:r>
        <w:rPr>
          <w:rFonts w:hint="eastAsia" w:ascii="新宋体" w:hAnsi="新宋体" w:eastAsia="新宋体" w:cs="新宋体"/>
          <w:b/>
          <w:bCs/>
          <w:sz w:val="28"/>
          <w:szCs w:val="28"/>
        </w:rPr>
        <w:t>法人身份证明</w:t>
      </w:r>
      <w:r>
        <w:rPr>
          <w:rFonts w:hint="eastAsia" w:ascii="新宋体" w:hAnsi="新宋体" w:eastAsia="新宋体" w:cs="新宋体"/>
          <w:sz w:val="28"/>
          <w:szCs w:val="28"/>
        </w:rPr>
        <w:t>）（盖鲜章）、</w:t>
      </w:r>
      <w:r>
        <w:rPr>
          <w:rFonts w:hint="eastAsia" w:ascii="新宋体" w:hAnsi="新宋体" w:eastAsia="新宋体" w:cs="新宋体"/>
          <w:b/>
          <w:bCs/>
          <w:sz w:val="28"/>
          <w:szCs w:val="28"/>
        </w:rPr>
        <w:t>身份证复印件</w:t>
      </w:r>
      <w:r>
        <w:rPr>
          <w:rFonts w:hint="eastAsia" w:ascii="新宋体" w:hAnsi="新宋体" w:eastAsia="新宋体" w:cs="新宋体"/>
          <w:sz w:val="28"/>
          <w:szCs w:val="28"/>
        </w:rPr>
        <w:t>（盖鲜章）)，否则不予签到和接收投标文件。</w:t>
      </w:r>
    </w:p>
    <w:p>
      <w:pPr>
        <w:pStyle w:val="4"/>
        <w:spacing w:line="520" w:lineRule="exact"/>
        <w:ind w:right="800" w:firstLine="4480" w:firstLineChars="1600"/>
        <w:rPr>
          <w:rFonts w:hint="eastAsia" w:ascii="新宋体" w:hAnsi="新宋体" w:eastAsia="新宋体" w:cs="新宋体"/>
          <w:sz w:val="28"/>
          <w:szCs w:val="28"/>
        </w:rPr>
      </w:pPr>
    </w:p>
    <w:p>
      <w:pPr>
        <w:pStyle w:val="4"/>
        <w:spacing w:line="520" w:lineRule="exact"/>
        <w:ind w:right="800" w:firstLine="4480" w:firstLineChars="1600"/>
        <w:rPr>
          <w:rFonts w:hint="eastAsia" w:ascii="新宋体" w:hAnsi="新宋体" w:eastAsia="新宋体" w:cs="新宋体"/>
          <w:sz w:val="28"/>
          <w:szCs w:val="28"/>
        </w:rPr>
      </w:pPr>
      <w:r>
        <w:rPr>
          <w:rFonts w:hint="eastAsia" w:ascii="新宋体" w:hAnsi="新宋体" w:eastAsia="新宋体" w:cs="新宋体"/>
          <w:sz w:val="28"/>
          <w:szCs w:val="28"/>
        </w:rPr>
        <w:t>邻水县中医医院</w:t>
      </w:r>
    </w:p>
    <w:p>
      <w:pPr>
        <w:pStyle w:val="4"/>
        <w:spacing w:line="520" w:lineRule="exact"/>
        <w:ind w:right="640" w:firstLine="560"/>
        <w:jc w:val="center"/>
        <w:rPr>
          <w:rFonts w:hint="eastAsia" w:ascii="新宋体" w:hAnsi="新宋体" w:eastAsia="新宋体" w:cs="新宋体"/>
          <w:sz w:val="28"/>
          <w:szCs w:val="28"/>
        </w:rPr>
      </w:pPr>
      <w:r>
        <w:rPr>
          <w:rFonts w:hint="eastAsia" w:ascii="新宋体" w:hAnsi="新宋体" w:eastAsia="新宋体" w:cs="新宋体"/>
          <w:sz w:val="28"/>
          <w:szCs w:val="28"/>
        </w:rPr>
        <w:t xml:space="preserve">                  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年七月</w:t>
      </w: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宋体" w:hAnsi="宋体"/>
          <w:b/>
          <w:sz w:val="44"/>
          <w:szCs w:val="44"/>
        </w:rPr>
      </w:pPr>
      <w:r>
        <w:rPr>
          <w:rFonts w:hint="eastAsia" w:ascii="宋体" w:hAnsi="宋体"/>
          <w:b/>
          <w:sz w:val="44"/>
          <w:szCs w:val="44"/>
        </w:rPr>
        <w:t>第二部分 项目内容及要求</w:t>
      </w:r>
    </w:p>
    <w:p>
      <w:pPr>
        <w:rPr>
          <w:rFonts w:hint="default" w:ascii="宋体" w:hAnsi="宋体" w:eastAsia="新宋体" w:cs="宋体"/>
          <w:b/>
          <w:kern w:val="0"/>
          <w:sz w:val="28"/>
          <w:szCs w:val="28"/>
          <w:lang w:val="en-US" w:eastAsia="zh-CN"/>
        </w:rPr>
      </w:pPr>
      <w:r>
        <w:rPr>
          <w:rFonts w:hint="eastAsia" w:ascii="宋体" w:hAnsi="宋体" w:cs="宋体"/>
          <w:b/>
          <w:kern w:val="0"/>
          <w:sz w:val="28"/>
          <w:szCs w:val="28"/>
        </w:rPr>
        <w:t>一、</w:t>
      </w:r>
      <w:r>
        <w:rPr>
          <w:rFonts w:ascii="宋体" w:hAnsi="宋体" w:cs="宋体"/>
          <w:b/>
          <w:kern w:val="0"/>
          <w:sz w:val="28"/>
          <w:szCs w:val="28"/>
        </w:rPr>
        <w:t>项目</w:t>
      </w:r>
      <w:r>
        <w:rPr>
          <w:rFonts w:hint="eastAsia" w:ascii="宋体" w:hAnsi="宋体" w:cs="宋体"/>
          <w:b/>
          <w:kern w:val="0"/>
          <w:sz w:val="28"/>
          <w:szCs w:val="28"/>
        </w:rPr>
        <w:t>数量金额：</w:t>
      </w:r>
      <w:r>
        <w:rPr>
          <w:rFonts w:hint="eastAsia" w:ascii="新宋体" w:hAnsi="新宋体" w:eastAsia="新宋体" w:cs="新宋体"/>
          <w:sz w:val="28"/>
          <w:szCs w:val="28"/>
        </w:rPr>
        <w:t>全自动工业洗衣机</w:t>
      </w:r>
      <w:r>
        <w:rPr>
          <w:rFonts w:hint="eastAsia" w:ascii="新宋体" w:hAnsi="新宋体" w:eastAsia="新宋体" w:cs="新宋体"/>
          <w:sz w:val="28"/>
          <w:szCs w:val="28"/>
          <w:lang w:val="en-US" w:eastAsia="zh-CN"/>
        </w:rPr>
        <w:t>1台，最高限价55000元</w:t>
      </w:r>
    </w:p>
    <w:p>
      <w:pPr>
        <w:rPr>
          <w:rFonts w:hint="eastAsia" w:ascii="宋体" w:hAnsi="宋体"/>
          <w:b/>
          <w:bCs/>
          <w:sz w:val="28"/>
          <w:szCs w:val="28"/>
        </w:rPr>
      </w:pPr>
      <w:r>
        <w:rPr>
          <w:rFonts w:hint="eastAsia" w:ascii="宋体" w:hAnsi="宋体"/>
          <w:b/>
          <w:bCs/>
          <w:sz w:val="28"/>
          <w:szCs w:val="28"/>
        </w:rPr>
        <w:t>二、技术参数及要求</w:t>
      </w:r>
    </w:p>
    <w:p>
      <w:pPr>
        <w:spacing w:line="440" w:lineRule="exact"/>
        <w:rPr>
          <w:rFonts w:ascii="宋体" w:hAnsi="宋体" w:cs="Arial"/>
          <w:b/>
          <w:color w:val="000000"/>
          <w:kern w:val="0"/>
          <w:sz w:val="24"/>
          <w:szCs w:val="24"/>
        </w:rPr>
      </w:pPr>
      <w:r>
        <w:rPr>
          <w:rFonts w:hint="eastAsia" w:ascii="宋体" w:hAnsi="宋体"/>
          <w:b/>
          <w:color w:val="000000"/>
          <w:sz w:val="24"/>
          <w:szCs w:val="24"/>
        </w:rPr>
        <w:t xml:space="preserve">技术性能： </w:t>
      </w:r>
    </w:p>
    <w:p>
      <w:pPr>
        <w:pStyle w:val="12"/>
        <w:numPr>
          <w:ilvl w:val="0"/>
          <w:numId w:val="2"/>
        </w:numPr>
        <w:spacing w:line="440" w:lineRule="exact"/>
        <w:ind w:firstLineChars="0"/>
        <w:rPr>
          <w:rFonts w:ascii="宋体" w:hAnsi="宋体"/>
          <w:b/>
          <w:color w:val="000000"/>
          <w:sz w:val="24"/>
          <w:szCs w:val="24"/>
        </w:rPr>
      </w:pPr>
      <w:r>
        <w:rPr>
          <w:rFonts w:hint="eastAsia" w:ascii="宋体" w:hAnsi="宋体"/>
          <w:b/>
          <w:color w:val="000000"/>
          <w:sz w:val="24"/>
          <w:szCs w:val="24"/>
        </w:rPr>
        <w:t>电脑系统：</w:t>
      </w:r>
    </w:p>
    <w:p>
      <w:pPr>
        <w:pStyle w:val="13"/>
        <w:rPr>
          <w:rFonts w:ascii="宋体" w:hAnsi="宋体" w:cs="Arial"/>
          <w:color w:val="000000"/>
          <w:sz w:val="24"/>
          <w:szCs w:val="24"/>
        </w:rPr>
      </w:pPr>
      <w:r>
        <w:rPr>
          <w:rFonts w:hint="eastAsia" w:ascii="宋体" w:hAnsi="宋体" w:cs="Arial"/>
          <w:color w:val="000000"/>
          <w:sz w:val="24"/>
          <w:szCs w:val="24"/>
        </w:rPr>
        <w:t>　1、全电脑采用西门子PLC控制。控制系统功能强劲，灵活专业。内存50套标准程序。</w:t>
      </w:r>
    </w:p>
    <w:p>
      <w:pPr>
        <w:pStyle w:val="13"/>
        <w:rPr>
          <w:rFonts w:ascii="宋体" w:hAnsi="宋体" w:cs="Arial"/>
          <w:color w:val="000000"/>
          <w:sz w:val="24"/>
          <w:szCs w:val="24"/>
        </w:rPr>
      </w:pPr>
      <w:r>
        <w:rPr>
          <w:rFonts w:hint="eastAsia" w:ascii="宋体" w:hAnsi="宋体" w:cs="Arial"/>
          <w:color w:val="000000"/>
          <w:sz w:val="24"/>
          <w:szCs w:val="24"/>
        </w:rPr>
        <w:t>　2、可控制转笼速度、洗涤温度、洗涤时间以满足各种工作状态下的洗涤要求。</w:t>
      </w:r>
    </w:p>
    <w:p>
      <w:pPr>
        <w:pStyle w:val="13"/>
        <w:rPr>
          <w:rFonts w:ascii="宋体" w:hAnsi="宋体" w:cs="Arial"/>
          <w:color w:val="000000"/>
          <w:sz w:val="24"/>
          <w:szCs w:val="24"/>
        </w:rPr>
      </w:pPr>
      <w:r>
        <w:rPr>
          <w:rFonts w:hint="eastAsia" w:ascii="宋体" w:hAnsi="宋体" w:cs="Arial"/>
          <w:color w:val="000000"/>
          <w:sz w:val="24"/>
          <w:szCs w:val="24"/>
        </w:rPr>
        <w:t>　3、独立式功能触屏按键，操作直观、方便灵活。多个脱水速度调节等特性。</w:t>
      </w:r>
    </w:p>
    <w:p>
      <w:pPr>
        <w:pStyle w:val="13"/>
        <w:numPr>
          <w:ilvl w:val="0"/>
          <w:numId w:val="2"/>
        </w:numPr>
        <w:rPr>
          <w:rFonts w:ascii="宋体" w:hAnsi="宋体" w:cs="Arial"/>
          <w:b/>
          <w:color w:val="000000"/>
          <w:sz w:val="24"/>
          <w:szCs w:val="24"/>
        </w:rPr>
      </w:pPr>
      <w:r>
        <w:rPr>
          <w:rFonts w:hint="eastAsia" w:ascii="宋体" w:hAnsi="宋体" w:cs="Arial"/>
          <w:b/>
          <w:color w:val="000000"/>
          <w:sz w:val="24"/>
          <w:szCs w:val="24"/>
        </w:rPr>
        <w:t>减震系统：</w:t>
      </w:r>
    </w:p>
    <w:p>
      <w:pPr>
        <w:pStyle w:val="13"/>
        <w:rPr>
          <w:rFonts w:ascii="宋体" w:hAnsi="宋体" w:cs="Arial"/>
          <w:color w:val="000000"/>
          <w:sz w:val="24"/>
          <w:szCs w:val="24"/>
        </w:rPr>
      </w:pPr>
      <w:r>
        <w:rPr>
          <w:rFonts w:hint="eastAsia" w:ascii="宋体" w:hAnsi="宋体" w:cs="Arial"/>
          <w:color w:val="000000"/>
          <w:sz w:val="24"/>
          <w:szCs w:val="24"/>
        </w:rPr>
        <w:t>　1、减震平衡系统安装在机器悬浮体和底座上。</w:t>
      </w:r>
    </w:p>
    <w:p>
      <w:pPr>
        <w:pStyle w:val="13"/>
        <w:rPr>
          <w:rFonts w:ascii="宋体" w:hAnsi="宋体" w:cs="Arial"/>
          <w:color w:val="000000"/>
          <w:sz w:val="24"/>
          <w:szCs w:val="24"/>
        </w:rPr>
      </w:pPr>
      <w:r>
        <w:rPr>
          <w:rFonts w:hint="eastAsia" w:ascii="宋体" w:hAnsi="宋体" w:cs="Arial"/>
          <w:color w:val="000000"/>
          <w:sz w:val="24"/>
          <w:szCs w:val="24"/>
        </w:rPr>
        <w:t>　2、悬浮体的前端增加重载荷配重，使悬浮体重心前移，与转笼中心一致。</w:t>
      </w:r>
    </w:p>
    <w:p>
      <w:pPr>
        <w:pStyle w:val="13"/>
        <w:rPr>
          <w:rFonts w:ascii="宋体" w:hAnsi="宋体" w:cs="Arial"/>
          <w:color w:val="000000"/>
          <w:sz w:val="24"/>
          <w:szCs w:val="24"/>
        </w:rPr>
      </w:pPr>
      <w:r>
        <w:rPr>
          <w:rFonts w:hint="eastAsia" w:ascii="宋体" w:hAnsi="宋体" w:cs="Arial"/>
          <w:color w:val="000000"/>
          <w:sz w:val="24"/>
          <w:szCs w:val="24"/>
        </w:rPr>
        <w:t>　3、巧妙避震式设计，使机器悬浮体的重心位置与避震系统中前后弹簧的弹性恢复力矩平衡，有效减震率高97%以上，从而达到最佳的减震效果。以有效延长设备使用寿命。</w:t>
      </w:r>
    </w:p>
    <w:p>
      <w:pPr>
        <w:pStyle w:val="13"/>
        <w:numPr>
          <w:ilvl w:val="0"/>
          <w:numId w:val="2"/>
        </w:numPr>
        <w:rPr>
          <w:rFonts w:ascii="宋体" w:hAnsi="宋体" w:cs="Arial"/>
          <w:b/>
          <w:color w:val="000000"/>
          <w:sz w:val="24"/>
          <w:szCs w:val="24"/>
        </w:rPr>
      </w:pPr>
      <w:r>
        <w:rPr>
          <w:rFonts w:hint="eastAsia" w:ascii="宋体" w:hAnsi="宋体" w:cs="Arial"/>
          <w:b/>
          <w:color w:val="000000"/>
          <w:sz w:val="24"/>
          <w:szCs w:val="24"/>
        </w:rPr>
        <w:t>整机性能：</w:t>
      </w:r>
    </w:p>
    <w:p>
      <w:pPr>
        <w:pStyle w:val="13"/>
        <w:rPr>
          <w:rFonts w:ascii="宋体" w:hAnsi="宋体" w:cs="Arial"/>
          <w:color w:val="000000"/>
          <w:sz w:val="24"/>
          <w:szCs w:val="24"/>
        </w:rPr>
      </w:pPr>
      <w:r>
        <w:rPr>
          <w:rFonts w:hint="eastAsia" w:ascii="宋体" w:hAnsi="宋体" w:cs="Arial"/>
          <w:color w:val="000000"/>
          <w:sz w:val="24"/>
          <w:szCs w:val="24"/>
        </w:rPr>
        <w:t>　4、国产洗涤专用变频驱动，</w:t>
      </w:r>
      <w:r>
        <w:rPr>
          <w:rFonts w:hint="eastAsia" w:ascii="宋体" w:hAnsi="宋体" w:cs="宋体"/>
          <w:bCs/>
          <w:sz w:val="24"/>
          <w:szCs w:val="24"/>
        </w:rPr>
        <w:t>起动转矩大，电流小，可调差速比大，无级转速，最高转速优于同行业水平，提高效率，节能省电，无高频啸声，噪声低。并且采用电流和温度双重保护使电机得到可靠保护</w:t>
      </w:r>
      <w:r>
        <w:rPr>
          <w:rFonts w:hint="eastAsia" w:ascii="宋体" w:hAnsi="宋体" w:cs="Arial"/>
          <w:color w:val="000000"/>
          <w:sz w:val="24"/>
          <w:szCs w:val="24"/>
        </w:rPr>
        <w:t>。</w:t>
      </w:r>
    </w:p>
    <w:p>
      <w:pPr>
        <w:pStyle w:val="13"/>
        <w:rPr>
          <w:rFonts w:ascii="宋体" w:hAnsi="宋体" w:cs="Arial"/>
          <w:color w:val="000000"/>
          <w:sz w:val="24"/>
          <w:szCs w:val="24"/>
        </w:rPr>
      </w:pPr>
      <w:r>
        <w:rPr>
          <w:rFonts w:hint="eastAsia" w:ascii="宋体" w:hAnsi="宋体" w:cs="Arial"/>
          <w:color w:val="000000"/>
          <w:sz w:val="24"/>
          <w:szCs w:val="24"/>
        </w:rPr>
        <w:t>　5、采用进口斯凯浮SKF/日本精工（NSK）/铁姆肯（</w:t>
      </w:r>
      <w:r>
        <w:rPr>
          <w:rFonts w:ascii="宋体" w:hAnsi="宋体" w:cs="Arial"/>
          <w:color w:val="000000"/>
          <w:sz w:val="24"/>
          <w:szCs w:val="24"/>
        </w:rPr>
        <w:t>TIMKEN</w:t>
      </w:r>
      <w:r>
        <w:rPr>
          <w:rFonts w:hint="eastAsia" w:ascii="宋体" w:hAnsi="宋体" w:cs="Arial"/>
          <w:color w:val="000000"/>
          <w:sz w:val="24"/>
          <w:szCs w:val="24"/>
        </w:rPr>
        <w:t>）高品质轴承，同心设计，保证设备在大负荷工作状态及极端环境下也可正常运转。</w:t>
      </w:r>
    </w:p>
    <w:p>
      <w:pPr>
        <w:pStyle w:val="13"/>
        <w:rPr>
          <w:rFonts w:ascii="宋体" w:hAnsi="宋体" w:cs="Arial"/>
          <w:color w:val="000000"/>
          <w:sz w:val="24"/>
          <w:szCs w:val="24"/>
        </w:rPr>
      </w:pPr>
      <w:r>
        <w:rPr>
          <w:rFonts w:hint="eastAsia" w:ascii="宋体" w:hAnsi="宋体" w:cs="Arial"/>
          <w:color w:val="000000"/>
          <w:sz w:val="24"/>
          <w:szCs w:val="24"/>
        </w:rPr>
        <w:t>　6、采用台湾进口氟橡胶高度防水密封，有效隔绝水与有害化学品的侵入。</w:t>
      </w:r>
    </w:p>
    <w:p>
      <w:pPr>
        <w:pStyle w:val="13"/>
        <w:rPr>
          <w:rFonts w:ascii="宋体" w:hAnsi="宋体" w:cs="Arial"/>
          <w:color w:val="000000"/>
          <w:sz w:val="24"/>
          <w:szCs w:val="24"/>
        </w:rPr>
      </w:pPr>
      <w:r>
        <w:rPr>
          <w:rFonts w:hint="eastAsia" w:ascii="宋体" w:hAnsi="宋体" w:cs="Arial"/>
          <w:color w:val="000000"/>
          <w:sz w:val="24"/>
          <w:szCs w:val="24"/>
        </w:rPr>
        <w:t>　7、蒸汽、热水、电加热型三种加热方式。</w:t>
      </w:r>
    </w:p>
    <w:p>
      <w:pPr>
        <w:pStyle w:val="13"/>
        <w:rPr>
          <w:rFonts w:ascii="宋体" w:hAnsi="宋体" w:cs="Arial"/>
          <w:color w:val="000000"/>
          <w:sz w:val="24"/>
          <w:szCs w:val="24"/>
        </w:rPr>
      </w:pPr>
      <w:r>
        <w:rPr>
          <w:rFonts w:hint="eastAsia" w:ascii="宋体" w:hAnsi="宋体" w:cs="Arial"/>
          <w:color w:val="000000"/>
          <w:sz w:val="24"/>
          <w:szCs w:val="24"/>
        </w:rPr>
        <w:t>　8、可冲洗的五隔仓或三隔皂液化料注入装置。</w:t>
      </w:r>
    </w:p>
    <w:p>
      <w:pPr>
        <w:pStyle w:val="13"/>
        <w:ind w:firstLine="240" w:firstLineChars="100"/>
        <w:rPr>
          <w:rFonts w:ascii="宋体" w:hAnsi="宋体" w:cs="Arial"/>
          <w:color w:val="000000"/>
          <w:sz w:val="24"/>
          <w:szCs w:val="24"/>
        </w:rPr>
      </w:pPr>
      <w:r>
        <w:rPr>
          <w:rFonts w:hint="eastAsia" w:ascii="宋体" w:hAnsi="宋体" w:cs="Arial"/>
          <w:color w:val="000000"/>
          <w:sz w:val="24"/>
          <w:szCs w:val="24"/>
        </w:rPr>
        <w:t>9、皂液箱配置有专用热水箱采用热水冲入皂液化料（蒸汽型专配）</w:t>
      </w:r>
    </w:p>
    <w:p>
      <w:pPr>
        <w:pStyle w:val="13"/>
        <w:ind w:firstLine="240" w:firstLineChars="100"/>
        <w:rPr>
          <w:rFonts w:ascii="宋体" w:hAnsi="宋体" w:cs="Arial"/>
          <w:color w:val="000000"/>
          <w:sz w:val="24"/>
          <w:szCs w:val="24"/>
        </w:rPr>
      </w:pPr>
      <w:r>
        <w:rPr>
          <w:rFonts w:hint="eastAsia" w:ascii="宋体" w:hAnsi="宋体" w:cs="Arial"/>
          <w:color w:val="000000"/>
          <w:sz w:val="24"/>
          <w:szCs w:val="24"/>
        </w:rPr>
        <w:t>10、设备配置蠕动自动加注皂液注料泵（高级配置选项）</w:t>
      </w:r>
    </w:p>
    <w:p>
      <w:pPr>
        <w:pStyle w:val="13"/>
        <w:rPr>
          <w:rFonts w:ascii="宋体" w:hAnsi="宋体" w:cs="Arial"/>
          <w:color w:val="000000"/>
          <w:sz w:val="24"/>
          <w:szCs w:val="24"/>
        </w:rPr>
      </w:pPr>
      <w:r>
        <w:rPr>
          <w:rFonts w:hint="eastAsia" w:ascii="宋体" w:hAnsi="宋体" w:cs="Arial"/>
          <w:color w:val="000000"/>
          <w:sz w:val="24"/>
          <w:szCs w:val="24"/>
        </w:rPr>
        <w:t>　11、装衣门具有门锁联动控制，确保安全。</w:t>
      </w:r>
    </w:p>
    <w:p>
      <w:pPr>
        <w:pStyle w:val="13"/>
        <w:rPr>
          <w:rFonts w:ascii="宋体" w:hAnsi="宋体" w:cs="Arial"/>
          <w:color w:val="000000"/>
          <w:sz w:val="24"/>
          <w:szCs w:val="24"/>
        </w:rPr>
      </w:pPr>
      <w:r>
        <w:rPr>
          <w:rFonts w:hint="eastAsia" w:ascii="宋体" w:hAnsi="宋体" w:cs="Arial"/>
          <w:color w:val="000000"/>
          <w:sz w:val="24"/>
          <w:szCs w:val="24"/>
        </w:rPr>
        <w:t>　12、双排水设置（选项）。定向排放，循环用水，降低运行成本。</w:t>
      </w:r>
    </w:p>
    <w:p>
      <w:pPr>
        <w:pStyle w:val="13"/>
        <w:rPr>
          <w:rFonts w:ascii="宋体" w:hAnsi="宋体" w:cs="Arial"/>
          <w:color w:val="000000"/>
          <w:sz w:val="24"/>
          <w:szCs w:val="24"/>
        </w:rPr>
      </w:pPr>
      <w:r>
        <w:rPr>
          <w:rFonts w:hint="eastAsia" w:ascii="宋体" w:hAnsi="宋体" w:cs="Arial"/>
          <w:color w:val="000000"/>
          <w:sz w:val="24"/>
          <w:szCs w:val="24"/>
        </w:rPr>
        <w:t>　13、面板、内胆、外缸均为SUS304不锈钢，超高防腐。</w:t>
      </w:r>
    </w:p>
    <w:p>
      <w:pPr>
        <w:pStyle w:val="13"/>
        <w:numPr>
          <w:ilvl w:val="0"/>
          <w:numId w:val="2"/>
        </w:numPr>
        <w:rPr>
          <w:rFonts w:ascii="宋体" w:hAnsi="宋体"/>
          <w:b/>
          <w:sz w:val="24"/>
          <w:szCs w:val="24"/>
        </w:rPr>
      </w:pPr>
      <w:r>
        <w:rPr>
          <w:rFonts w:hint="eastAsia" w:ascii="宋体" w:hAnsi="宋体"/>
          <w:b/>
          <w:sz w:val="24"/>
          <w:szCs w:val="24"/>
        </w:rPr>
        <w:t>臭氧消毒功能：</w:t>
      </w:r>
    </w:p>
    <w:p>
      <w:pPr>
        <w:rPr>
          <w:rFonts w:ascii="宋体" w:hAnsi="宋体"/>
          <w:sz w:val="24"/>
          <w:szCs w:val="24"/>
        </w:rPr>
      </w:pPr>
      <w:r>
        <w:rPr>
          <w:rFonts w:hint="eastAsia" w:ascii="宋体" w:hAnsi="宋体"/>
          <w:sz w:val="24"/>
          <w:szCs w:val="24"/>
        </w:rPr>
        <w:t xml:space="preserve">  1、臭氧消毒装置，电晕密度大，温度低，臭氧浓度高，杀菌效果明显。</w:t>
      </w:r>
    </w:p>
    <w:p>
      <w:pPr>
        <w:rPr>
          <w:rFonts w:ascii="宋体" w:hAnsi="宋体"/>
          <w:sz w:val="24"/>
          <w:szCs w:val="24"/>
        </w:rPr>
      </w:pPr>
      <w:r>
        <w:rPr>
          <w:rFonts w:hint="eastAsia" w:ascii="宋体" w:hAnsi="宋体"/>
          <w:sz w:val="24"/>
          <w:szCs w:val="24"/>
        </w:rPr>
        <w:t xml:space="preserve">  2、发生器应用IGBT技术，使用寿命长，抗氧化元器件。最大臭氧密度可达50g/m3</w:t>
      </w:r>
    </w:p>
    <w:p>
      <w:pPr>
        <w:rPr>
          <w:rFonts w:ascii="宋体" w:hAnsi="宋体"/>
          <w:sz w:val="24"/>
          <w:szCs w:val="24"/>
        </w:rPr>
      </w:pPr>
      <w:r>
        <w:rPr>
          <w:rFonts w:hint="eastAsia" w:ascii="宋体" w:hAnsi="宋体"/>
          <w:sz w:val="24"/>
          <w:szCs w:val="24"/>
        </w:rPr>
        <w:t xml:space="preserve">  3、臭氧来源为空气，成本低廉，自动消毒功能，操作简便。</w:t>
      </w:r>
    </w:p>
    <w:p>
      <w:pPr>
        <w:rPr>
          <w:rFonts w:ascii="宋体" w:hAnsi="宋体"/>
          <w:sz w:val="24"/>
          <w:szCs w:val="24"/>
        </w:rPr>
      </w:pPr>
      <w:r>
        <w:rPr>
          <w:rFonts w:hint="eastAsia" w:ascii="宋体" w:hAnsi="宋体"/>
          <w:sz w:val="24"/>
          <w:szCs w:val="24"/>
        </w:rPr>
        <w:t xml:space="preserve">  4、臭氧应用特点：氧化能力强，反应速度快；对细菌，病毒、芽胞、软体微生物等有极强的杀灭作用；氧化农药毒素，降低水中 BOD、COD；臭氧的原料取自空气中的氧，完成工作后又还原成氧，增加水中溶解氧，没有二次污染；可改善水的理化性质，有良好的脱色、除臭、除异味作用；用臭氧消毒杀菌不会产生有毒的三氯甲烷及致癌有机卤化物副产品，不存在任何对人畜有害的残留物。</w:t>
      </w:r>
    </w:p>
    <w:p>
      <w:pPr>
        <w:rPr>
          <w:rFonts w:ascii="宋体" w:hAnsi="宋体"/>
          <w:sz w:val="24"/>
          <w:szCs w:val="24"/>
        </w:rPr>
      </w:pPr>
    </w:p>
    <w:p>
      <w:pPr>
        <w:rPr>
          <w:rFonts w:ascii="宋体" w:hAnsi="宋体"/>
          <w:sz w:val="24"/>
          <w:szCs w:val="24"/>
        </w:rPr>
      </w:pPr>
    </w:p>
    <w:p>
      <w:pPr>
        <w:pStyle w:val="12"/>
        <w:numPr>
          <w:ilvl w:val="0"/>
          <w:numId w:val="0"/>
        </w:numPr>
        <w:ind w:leftChars="0"/>
        <w:rPr>
          <w:rFonts w:ascii="宋体" w:hAnsi="宋体"/>
          <w:b/>
          <w:sz w:val="24"/>
          <w:szCs w:val="24"/>
        </w:rPr>
      </w:pPr>
      <w:r>
        <w:rPr>
          <w:rFonts w:hint="eastAsia" w:ascii="宋体" w:hAnsi="宋体"/>
          <w:b/>
          <w:sz w:val="24"/>
          <w:szCs w:val="24"/>
        </w:rPr>
        <w:t>技术参数：</w:t>
      </w:r>
    </w:p>
    <w:tbl>
      <w:tblPr>
        <w:tblStyle w:val="11"/>
        <w:tblW w:w="8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7"/>
        <w:gridCol w:w="4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b/>
                <w:szCs w:val="21"/>
              </w:rPr>
            </w:pPr>
            <w:r>
              <w:rPr>
                <w:rFonts w:hint="eastAsia" w:ascii="宋体" w:hAnsi="宋体"/>
                <w:b/>
                <w:szCs w:val="21"/>
              </w:rPr>
              <w:t>设备型号</w:t>
            </w:r>
          </w:p>
        </w:tc>
        <w:tc>
          <w:tcPr>
            <w:tcW w:w="4277" w:type="dxa"/>
            <w:vAlign w:val="center"/>
          </w:tcPr>
          <w:p>
            <w:pPr>
              <w:jc w:val="center"/>
              <w:rPr>
                <w:rFonts w:ascii="宋体" w:hAnsi="宋体"/>
                <w:b/>
                <w:szCs w:val="21"/>
              </w:rPr>
            </w:pPr>
            <w:r>
              <w:rPr>
                <w:rFonts w:hint="eastAsia" w:ascii="宋体" w:hAnsi="宋体"/>
                <w:b/>
                <w:szCs w:val="21"/>
              </w:rPr>
              <w:t>XGQ-50F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b/>
                <w:szCs w:val="21"/>
              </w:rPr>
            </w:pPr>
            <w:r>
              <w:rPr>
                <w:rFonts w:hint="eastAsia" w:ascii="宋体" w:hAnsi="宋体"/>
                <w:b/>
                <w:szCs w:val="21"/>
              </w:rPr>
              <w:t>控制方式</w:t>
            </w:r>
          </w:p>
        </w:tc>
        <w:tc>
          <w:tcPr>
            <w:tcW w:w="4277" w:type="dxa"/>
            <w:vAlign w:val="center"/>
          </w:tcPr>
          <w:p>
            <w:pPr>
              <w:jc w:val="center"/>
              <w:rPr>
                <w:rFonts w:ascii="宋体" w:hAnsi="宋体"/>
                <w:b/>
                <w:szCs w:val="21"/>
              </w:rPr>
            </w:pPr>
            <w:r>
              <w:rPr>
                <w:rFonts w:hint="eastAsia" w:ascii="宋体" w:hAnsi="宋体"/>
                <w:b/>
                <w:szCs w:val="21"/>
              </w:rPr>
              <w:t>液晶按键式/液晶触摸屏控制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b/>
                <w:szCs w:val="21"/>
              </w:rPr>
            </w:pPr>
            <w:r>
              <w:rPr>
                <w:rFonts w:hint="eastAsia" w:ascii="宋体" w:hAnsi="宋体"/>
                <w:b/>
                <w:szCs w:val="21"/>
              </w:rPr>
              <w:t>洗涤工作时间</w:t>
            </w:r>
          </w:p>
        </w:tc>
        <w:tc>
          <w:tcPr>
            <w:tcW w:w="4277" w:type="dxa"/>
            <w:vAlign w:val="center"/>
          </w:tcPr>
          <w:p>
            <w:pPr>
              <w:jc w:val="center"/>
              <w:rPr>
                <w:rFonts w:ascii="宋体" w:hAnsi="宋体"/>
                <w:b/>
                <w:szCs w:val="21"/>
              </w:rPr>
            </w:pPr>
            <w:r>
              <w:rPr>
                <w:rFonts w:hint="eastAsia" w:ascii="宋体" w:hAnsi="宋体"/>
                <w:b/>
                <w:szCs w:val="21"/>
              </w:rPr>
              <w:t>40-50（可自定义）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szCs w:val="21"/>
              </w:rPr>
            </w:pPr>
            <w:r>
              <w:rPr>
                <w:rFonts w:hint="eastAsia" w:ascii="宋体" w:hAnsi="宋体"/>
                <w:szCs w:val="21"/>
              </w:rPr>
              <w:t>容量kg</w:t>
            </w:r>
          </w:p>
        </w:tc>
        <w:tc>
          <w:tcPr>
            <w:tcW w:w="4277" w:type="dxa"/>
            <w:vAlign w:val="center"/>
          </w:tcPr>
          <w:p>
            <w:pPr>
              <w:jc w:val="center"/>
              <w:rPr>
                <w:rFonts w:ascii="宋体" w:hAnsi="宋体"/>
                <w:szCs w:val="21"/>
              </w:rPr>
            </w:pPr>
            <w:r>
              <w:rPr>
                <w:rFonts w:hint="default" w:ascii="Arial" w:hAnsi="Arial" w:cs="Arial"/>
                <w:szCs w:val="21"/>
              </w:rPr>
              <w:t>≥</w:t>
            </w:r>
            <w:r>
              <w:rPr>
                <w:rFonts w:hint="eastAsia" w:ascii="宋体" w:hAnsi="宋体"/>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szCs w:val="21"/>
              </w:rPr>
            </w:pPr>
            <w:r>
              <w:rPr>
                <w:rFonts w:hint="eastAsia" w:ascii="宋体" w:hAnsi="宋体"/>
                <w:szCs w:val="21"/>
              </w:rPr>
              <w:t>转笼尺寸mm</w:t>
            </w:r>
          </w:p>
        </w:tc>
        <w:tc>
          <w:tcPr>
            <w:tcW w:w="4277" w:type="dxa"/>
            <w:vAlign w:val="center"/>
          </w:tcPr>
          <w:p>
            <w:pPr>
              <w:jc w:val="center"/>
              <w:rPr>
                <w:rFonts w:ascii="宋体" w:hAnsi="宋体"/>
                <w:szCs w:val="21"/>
              </w:rPr>
            </w:pPr>
            <w:r>
              <w:rPr>
                <w:rFonts w:hint="default" w:ascii="Arial" w:hAnsi="Arial" w:cs="Arial"/>
                <w:szCs w:val="21"/>
              </w:rPr>
              <w:t>≥</w:t>
            </w:r>
            <w:r>
              <w:rPr>
                <w:rFonts w:hint="eastAsia" w:ascii="宋体" w:hAnsi="宋体"/>
                <w:szCs w:val="21"/>
              </w:rPr>
              <w:t>1070*620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szCs w:val="21"/>
              </w:rPr>
            </w:pPr>
            <w:r>
              <w:rPr>
                <w:rFonts w:hint="eastAsia" w:ascii="宋体" w:hAnsi="宋体"/>
                <w:szCs w:val="21"/>
              </w:rPr>
              <w:t>电源电压V</w:t>
            </w:r>
          </w:p>
        </w:tc>
        <w:tc>
          <w:tcPr>
            <w:tcW w:w="4277" w:type="dxa"/>
            <w:vAlign w:val="center"/>
          </w:tcPr>
          <w:p>
            <w:pPr>
              <w:jc w:val="center"/>
              <w:rPr>
                <w:rFonts w:ascii="宋体" w:hAnsi="宋体"/>
                <w:szCs w:val="21"/>
              </w:rPr>
            </w:pPr>
            <w:r>
              <w:rPr>
                <w:rFonts w:hint="eastAsia" w:ascii="宋体" w:hAnsi="宋体"/>
                <w:szCs w:val="21"/>
              </w:rPr>
              <w:t>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szCs w:val="21"/>
              </w:rPr>
            </w:pPr>
            <w:r>
              <w:rPr>
                <w:rFonts w:hint="eastAsia" w:ascii="宋体" w:hAnsi="宋体"/>
                <w:szCs w:val="21"/>
              </w:rPr>
              <w:t>电机功率kw</w:t>
            </w:r>
          </w:p>
        </w:tc>
        <w:tc>
          <w:tcPr>
            <w:tcW w:w="4277" w:type="dxa"/>
            <w:vAlign w:val="center"/>
          </w:tcPr>
          <w:p>
            <w:pPr>
              <w:jc w:val="center"/>
              <w:rPr>
                <w:rFonts w:ascii="宋体" w:hAnsi="宋体"/>
                <w:szCs w:val="21"/>
              </w:rPr>
            </w:pPr>
            <w:r>
              <w:rPr>
                <w:rFonts w:hint="eastAsia" w:ascii="宋体" w:hAnsi="宋体"/>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6" w:hRule="atLeast"/>
        </w:trPr>
        <w:tc>
          <w:tcPr>
            <w:tcW w:w="4277" w:type="dxa"/>
            <w:vAlign w:val="center"/>
          </w:tcPr>
          <w:p>
            <w:pPr>
              <w:jc w:val="center"/>
              <w:rPr>
                <w:rFonts w:ascii="宋体" w:hAnsi="宋体"/>
                <w:szCs w:val="21"/>
              </w:rPr>
            </w:pPr>
            <w:r>
              <w:rPr>
                <w:rFonts w:hint="eastAsia" w:ascii="宋体" w:hAnsi="宋体"/>
                <w:szCs w:val="21"/>
              </w:rPr>
              <w:t>变频器功率kw</w:t>
            </w:r>
          </w:p>
        </w:tc>
        <w:tc>
          <w:tcPr>
            <w:tcW w:w="4277" w:type="dxa"/>
            <w:vAlign w:val="center"/>
          </w:tcPr>
          <w:p>
            <w:pPr>
              <w:jc w:val="center"/>
              <w:rPr>
                <w:rFonts w:ascii="宋体" w:hAnsi="宋体"/>
                <w:szCs w:val="21"/>
              </w:rPr>
            </w:pPr>
            <w:r>
              <w:rPr>
                <w:rFonts w:hint="eastAsia" w:ascii="宋体" w:hAnsi="宋体"/>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szCs w:val="21"/>
              </w:rPr>
            </w:pPr>
            <w:r>
              <w:rPr>
                <w:rFonts w:hint="eastAsia" w:ascii="宋体" w:hAnsi="宋体"/>
                <w:szCs w:val="21"/>
              </w:rPr>
              <w:t>洗衣/均布转速rpm</w:t>
            </w:r>
          </w:p>
        </w:tc>
        <w:tc>
          <w:tcPr>
            <w:tcW w:w="4277" w:type="dxa"/>
            <w:vAlign w:val="center"/>
          </w:tcPr>
          <w:p>
            <w:pPr>
              <w:jc w:val="center"/>
              <w:rPr>
                <w:rFonts w:ascii="宋体" w:hAnsi="宋体"/>
                <w:szCs w:val="21"/>
              </w:rPr>
            </w:pPr>
            <w:r>
              <w:rPr>
                <w:rFonts w:hint="eastAsia" w:ascii="宋体" w:hAnsi="宋体"/>
                <w:szCs w:val="21"/>
              </w:rPr>
              <w:t>50/80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szCs w:val="21"/>
              </w:rPr>
            </w:pPr>
            <w:r>
              <w:rPr>
                <w:rFonts w:hint="eastAsia" w:ascii="宋体" w:hAnsi="宋体"/>
                <w:szCs w:val="21"/>
              </w:rPr>
              <w:t>中/高速转速rpm</w:t>
            </w:r>
          </w:p>
        </w:tc>
        <w:tc>
          <w:tcPr>
            <w:tcW w:w="4277" w:type="dxa"/>
            <w:vAlign w:val="center"/>
          </w:tcPr>
          <w:p>
            <w:pPr>
              <w:jc w:val="center"/>
              <w:rPr>
                <w:rFonts w:ascii="宋体" w:hAnsi="宋体"/>
                <w:szCs w:val="21"/>
              </w:rPr>
            </w:pPr>
            <w:r>
              <w:rPr>
                <w:rFonts w:hint="eastAsia" w:ascii="宋体" w:hAnsi="宋体"/>
                <w:szCs w:val="21"/>
              </w:rPr>
              <w:t>450/900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szCs w:val="21"/>
              </w:rPr>
            </w:pPr>
            <w:r>
              <w:rPr>
                <w:rFonts w:hint="eastAsia" w:ascii="宋体" w:hAnsi="宋体"/>
                <w:szCs w:val="21"/>
              </w:rPr>
              <w:t>冷水管管径DN</w:t>
            </w:r>
          </w:p>
        </w:tc>
        <w:tc>
          <w:tcPr>
            <w:tcW w:w="4277" w:type="dxa"/>
            <w:vAlign w:val="center"/>
          </w:tcPr>
          <w:p>
            <w:pPr>
              <w:jc w:val="center"/>
              <w:rPr>
                <w:rFonts w:ascii="宋体" w:hAnsi="宋体"/>
                <w:szCs w:val="21"/>
              </w:rPr>
            </w:pPr>
            <w:r>
              <w:rPr>
                <w:rFonts w:hint="eastAsia" w:ascii="宋体" w:hAnsi="宋体"/>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4277" w:type="dxa"/>
            <w:vAlign w:val="center"/>
          </w:tcPr>
          <w:p>
            <w:pPr>
              <w:jc w:val="center"/>
              <w:rPr>
                <w:rFonts w:ascii="宋体" w:hAnsi="宋体"/>
                <w:szCs w:val="21"/>
              </w:rPr>
            </w:pPr>
            <w:r>
              <w:rPr>
                <w:rFonts w:hint="eastAsia" w:ascii="宋体" w:hAnsi="宋体"/>
                <w:szCs w:val="21"/>
              </w:rPr>
              <w:t>蒸汽管管径DN</w:t>
            </w:r>
          </w:p>
        </w:tc>
        <w:tc>
          <w:tcPr>
            <w:tcW w:w="4277" w:type="dxa"/>
            <w:vAlign w:val="center"/>
          </w:tcPr>
          <w:p>
            <w:pPr>
              <w:jc w:val="center"/>
              <w:rPr>
                <w:rFonts w:ascii="宋体" w:hAnsi="宋体"/>
                <w:szCs w:val="21"/>
              </w:rPr>
            </w:pPr>
            <w:r>
              <w:rPr>
                <w:rFonts w:hint="eastAsia" w:ascii="宋体" w:hAnsi="宋体"/>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4277" w:type="dxa"/>
            <w:vAlign w:val="center"/>
          </w:tcPr>
          <w:p>
            <w:pPr>
              <w:jc w:val="center"/>
              <w:rPr>
                <w:rFonts w:ascii="宋体" w:hAnsi="宋体"/>
                <w:szCs w:val="21"/>
              </w:rPr>
            </w:pPr>
            <w:r>
              <w:rPr>
                <w:rFonts w:hint="eastAsia" w:ascii="宋体" w:hAnsi="宋体"/>
                <w:szCs w:val="21"/>
              </w:rPr>
              <w:t>自来水压Mpa</w:t>
            </w:r>
          </w:p>
        </w:tc>
        <w:tc>
          <w:tcPr>
            <w:tcW w:w="4277" w:type="dxa"/>
            <w:vAlign w:val="center"/>
          </w:tcPr>
          <w:p>
            <w:pPr>
              <w:jc w:val="center"/>
              <w:rPr>
                <w:rFonts w:ascii="宋体" w:hAnsi="宋体"/>
                <w:szCs w:val="21"/>
              </w:rPr>
            </w:pPr>
            <w:r>
              <w:rPr>
                <w:rFonts w:hint="eastAsia" w:ascii="宋体" w:hAnsi="宋体"/>
                <w:szCs w:val="21"/>
              </w:rPr>
              <w:t>0.4-0.6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4277" w:type="dxa"/>
            <w:vAlign w:val="center"/>
          </w:tcPr>
          <w:p>
            <w:pPr>
              <w:jc w:val="center"/>
              <w:rPr>
                <w:rFonts w:ascii="宋体" w:hAnsi="宋体"/>
                <w:szCs w:val="21"/>
              </w:rPr>
            </w:pPr>
            <w:r>
              <w:rPr>
                <w:rFonts w:hint="eastAsia" w:ascii="宋体" w:hAnsi="宋体"/>
                <w:szCs w:val="21"/>
              </w:rPr>
              <w:t>蒸汽压力Mpa</w:t>
            </w:r>
          </w:p>
        </w:tc>
        <w:tc>
          <w:tcPr>
            <w:tcW w:w="4277" w:type="dxa"/>
            <w:vAlign w:val="center"/>
          </w:tcPr>
          <w:p>
            <w:pPr>
              <w:jc w:val="center"/>
              <w:rPr>
                <w:rFonts w:ascii="宋体" w:hAnsi="宋体"/>
                <w:szCs w:val="21"/>
              </w:rPr>
            </w:pPr>
            <w:r>
              <w:rPr>
                <w:rFonts w:hint="eastAsia" w:ascii="宋体" w:hAnsi="宋体"/>
                <w:szCs w:val="21"/>
              </w:rPr>
              <w:t>0.4-0.6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4277" w:type="dxa"/>
            <w:vAlign w:val="center"/>
          </w:tcPr>
          <w:p>
            <w:pPr>
              <w:jc w:val="center"/>
              <w:rPr>
                <w:rFonts w:ascii="宋体" w:hAnsi="宋体"/>
                <w:szCs w:val="21"/>
              </w:rPr>
            </w:pPr>
            <w:r>
              <w:rPr>
                <w:rFonts w:hint="eastAsia" w:ascii="宋体" w:hAnsi="宋体"/>
                <w:szCs w:val="21"/>
              </w:rPr>
              <w:t>每车耗水量L</w:t>
            </w:r>
          </w:p>
        </w:tc>
        <w:tc>
          <w:tcPr>
            <w:tcW w:w="4277" w:type="dxa"/>
            <w:vAlign w:val="center"/>
          </w:tcPr>
          <w:p>
            <w:pPr>
              <w:jc w:val="center"/>
              <w:rPr>
                <w:rFonts w:ascii="宋体" w:hAnsi="宋体"/>
                <w:szCs w:val="21"/>
              </w:rPr>
            </w:pPr>
            <w:r>
              <w:rPr>
                <w:rFonts w:hint="default" w:ascii="Arial" w:hAnsi="Arial" w:cs="Arial"/>
                <w:szCs w:val="21"/>
              </w:rPr>
              <w:t>≈</w:t>
            </w:r>
            <w:r>
              <w:rPr>
                <w:rFonts w:hint="eastAsia" w:ascii="宋体" w:hAnsi="宋体"/>
                <w:szCs w:val="21"/>
              </w:rPr>
              <w:t>830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4277" w:type="dxa"/>
            <w:vAlign w:val="center"/>
          </w:tcPr>
          <w:p>
            <w:pPr>
              <w:jc w:val="center"/>
              <w:rPr>
                <w:rFonts w:ascii="宋体" w:hAnsi="宋体"/>
                <w:szCs w:val="21"/>
              </w:rPr>
            </w:pPr>
            <w:r>
              <w:rPr>
                <w:rFonts w:hint="eastAsia" w:ascii="宋体" w:hAnsi="宋体"/>
                <w:szCs w:val="21"/>
              </w:rPr>
              <w:t>每车耗蒸汽量kg</w:t>
            </w:r>
          </w:p>
        </w:tc>
        <w:tc>
          <w:tcPr>
            <w:tcW w:w="4277" w:type="dxa"/>
            <w:vAlign w:val="center"/>
          </w:tcPr>
          <w:p>
            <w:pPr>
              <w:jc w:val="center"/>
              <w:rPr>
                <w:rFonts w:ascii="宋体" w:hAnsi="宋体"/>
                <w:szCs w:val="21"/>
              </w:rPr>
            </w:pPr>
            <w:r>
              <w:rPr>
                <w:rFonts w:hint="default" w:ascii="Arial" w:hAnsi="Arial" w:cs="Arial"/>
                <w:szCs w:val="21"/>
              </w:rPr>
              <w:t>≈</w:t>
            </w:r>
            <w:r>
              <w:rPr>
                <w:rFonts w:hint="eastAsia" w:ascii="宋体" w:hAnsi="宋体"/>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4277" w:type="dxa"/>
            <w:vAlign w:val="center"/>
          </w:tcPr>
          <w:p>
            <w:pPr>
              <w:jc w:val="center"/>
              <w:rPr>
                <w:rFonts w:ascii="宋体" w:hAnsi="宋体"/>
                <w:szCs w:val="21"/>
              </w:rPr>
            </w:pPr>
            <w:r>
              <w:rPr>
                <w:rFonts w:hint="eastAsia" w:ascii="宋体" w:hAnsi="宋体"/>
                <w:szCs w:val="21"/>
              </w:rPr>
              <w:t>整机重量kg</w:t>
            </w:r>
          </w:p>
        </w:tc>
        <w:tc>
          <w:tcPr>
            <w:tcW w:w="4277" w:type="dxa"/>
            <w:vAlign w:val="center"/>
          </w:tcPr>
          <w:p>
            <w:pPr>
              <w:jc w:val="center"/>
              <w:rPr>
                <w:rFonts w:ascii="宋体" w:hAnsi="宋体"/>
                <w:szCs w:val="21"/>
              </w:rPr>
            </w:pPr>
            <w:r>
              <w:rPr>
                <w:rFonts w:hint="default" w:ascii="Arial" w:hAnsi="Arial" w:cs="Arial"/>
                <w:szCs w:val="21"/>
              </w:rPr>
              <w:t>≈</w:t>
            </w:r>
            <w:r>
              <w:rPr>
                <w:rFonts w:hint="eastAsia" w:ascii="宋体" w:hAnsi="宋体"/>
                <w:szCs w:val="21"/>
              </w:rPr>
              <w:t>2600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trPr>
        <w:tc>
          <w:tcPr>
            <w:tcW w:w="4277" w:type="dxa"/>
            <w:vAlign w:val="center"/>
          </w:tcPr>
          <w:p>
            <w:pPr>
              <w:jc w:val="center"/>
              <w:rPr>
                <w:rFonts w:ascii="宋体" w:hAnsi="宋体"/>
                <w:szCs w:val="21"/>
              </w:rPr>
            </w:pPr>
            <w:r>
              <w:rPr>
                <w:rFonts w:hint="eastAsia" w:ascii="宋体" w:hAnsi="宋体"/>
                <w:szCs w:val="21"/>
              </w:rPr>
              <w:t>外形尺寸长*宽*高mm</w:t>
            </w:r>
          </w:p>
        </w:tc>
        <w:tc>
          <w:tcPr>
            <w:tcW w:w="4277" w:type="dxa"/>
            <w:vAlign w:val="center"/>
          </w:tcPr>
          <w:p>
            <w:pPr>
              <w:jc w:val="center"/>
              <w:rPr>
                <w:rFonts w:ascii="宋体" w:hAnsi="宋体"/>
                <w:szCs w:val="21"/>
              </w:rPr>
            </w:pPr>
            <w:r>
              <w:rPr>
                <w:rFonts w:hint="default" w:ascii="Arial" w:hAnsi="Arial" w:cs="Arial"/>
                <w:szCs w:val="21"/>
              </w:rPr>
              <w:t>≥</w:t>
            </w:r>
            <w:r>
              <w:rPr>
                <w:rFonts w:hint="eastAsia" w:ascii="宋体" w:hAnsi="宋体"/>
                <w:szCs w:val="21"/>
              </w:rPr>
              <w:t>1525*1600*1870</w:t>
            </w:r>
          </w:p>
        </w:tc>
      </w:tr>
    </w:tbl>
    <w:p>
      <w:pPr>
        <w:widowControl/>
        <w:spacing w:line="560" w:lineRule="exact"/>
        <w:rPr>
          <w:rFonts w:hint="eastAsia" w:ascii="宋体" w:hAnsi="宋体" w:eastAsia="宋体" w:cs="宋体"/>
          <w:b/>
          <w:bCs/>
          <w:snapToGrid w:val="0"/>
          <w:sz w:val="24"/>
          <w:szCs w:val="24"/>
        </w:rPr>
      </w:pPr>
    </w:p>
    <w:p>
      <w:pPr>
        <w:widowControl/>
        <w:spacing w:line="560" w:lineRule="exact"/>
        <w:rPr>
          <w:rFonts w:ascii="宋体" w:hAnsi="宋体" w:cs="宋体"/>
          <w:b/>
          <w:kern w:val="0"/>
          <w:sz w:val="24"/>
        </w:rPr>
      </w:pPr>
      <w:r>
        <w:rPr>
          <w:rFonts w:hint="eastAsia" w:ascii="宋体" w:hAnsi="宋体" w:cs="宋体"/>
          <w:b/>
          <w:kern w:val="0"/>
          <w:sz w:val="24"/>
        </w:rPr>
        <w:t>三、项目要求</w:t>
      </w:r>
    </w:p>
    <w:p>
      <w:pPr>
        <w:widowControl/>
        <w:spacing w:line="500" w:lineRule="exact"/>
        <w:rPr>
          <w:rFonts w:hint="eastAsia" w:ascii="宋体" w:hAnsi="宋体" w:cs="宋体"/>
          <w:b/>
          <w:kern w:val="0"/>
          <w:sz w:val="24"/>
        </w:rPr>
      </w:pPr>
      <w:r>
        <w:rPr>
          <w:rFonts w:hint="eastAsia" w:ascii="宋体" w:hAnsi="宋体" w:cs="宋体"/>
          <w:b/>
          <w:kern w:val="0"/>
          <w:sz w:val="24"/>
        </w:rPr>
        <w:t>1、质量要求：</w:t>
      </w:r>
    </w:p>
    <w:p>
      <w:pPr>
        <w:widowControl/>
        <w:spacing w:line="500" w:lineRule="exact"/>
        <w:ind w:firstLine="470" w:firstLineChars="196"/>
        <w:rPr>
          <w:rFonts w:hint="eastAsia" w:hAnsi="宋体" w:cs="宋体"/>
          <w:bCs/>
          <w:kern w:val="0"/>
          <w:sz w:val="24"/>
        </w:rPr>
      </w:pPr>
      <w:r>
        <w:rPr>
          <w:rFonts w:hint="eastAsia" w:hAnsi="宋体" w:cs="宋体"/>
          <w:bCs/>
          <w:kern w:val="0"/>
          <w:sz w:val="24"/>
        </w:rPr>
        <w:t>符合招标要求的全新正品设备，达到国家现行技术标准及招标文件规定的规格要求。</w:t>
      </w:r>
    </w:p>
    <w:p>
      <w:pPr>
        <w:widowControl/>
        <w:spacing w:line="500" w:lineRule="exact"/>
        <w:rPr>
          <w:rFonts w:hint="eastAsia" w:ascii="宋体" w:hAnsi="宋体" w:cs="宋体"/>
          <w:b/>
          <w:kern w:val="0"/>
          <w:sz w:val="24"/>
        </w:rPr>
      </w:pPr>
      <w:r>
        <w:rPr>
          <w:rFonts w:hint="eastAsia" w:hAnsi="宋体" w:cs="宋体"/>
          <w:b/>
          <w:kern w:val="0"/>
          <w:sz w:val="24"/>
        </w:rPr>
        <w:t>2、售后服务要求</w:t>
      </w:r>
      <w:r>
        <w:rPr>
          <w:rFonts w:hint="eastAsia" w:ascii="宋体" w:hAnsi="宋体" w:cs="宋体"/>
          <w:b/>
          <w:kern w:val="0"/>
          <w:sz w:val="24"/>
        </w:rPr>
        <w:t>：</w:t>
      </w:r>
    </w:p>
    <w:p>
      <w:pPr>
        <w:widowControl/>
        <w:spacing w:line="500" w:lineRule="exact"/>
        <w:rPr>
          <w:rFonts w:hint="eastAsia" w:hAnsi="宋体" w:cs="宋体"/>
          <w:bCs/>
          <w:kern w:val="0"/>
          <w:sz w:val="24"/>
        </w:rPr>
      </w:pPr>
      <w:r>
        <w:rPr>
          <w:rFonts w:hint="eastAsia" w:hAnsi="宋体" w:cs="宋体"/>
          <w:bCs/>
          <w:kern w:val="0"/>
          <w:sz w:val="24"/>
        </w:rPr>
        <w:t>（1）在川、渝两地范围内具有固定的经营场所或定点服务机构(提供营业执照复印件盖鲜章制作在投标文件内）</w:t>
      </w:r>
    </w:p>
    <w:p>
      <w:pPr>
        <w:widowControl/>
        <w:spacing w:line="500" w:lineRule="exact"/>
        <w:rPr>
          <w:rFonts w:hint="eastAsia" w:hAnsi="宋体" w:cs="宋体"/>
          <w:bCs/>
          <w:kern w:val="0"/>
          <w:sz w:val="24"/>
        </w:rPr>
      </w:pPr>
      <w:r>
        <w:rPr>
          <w:rFonts w:hint="eastAsia" w:hAnsi="宋体" w:cs="宋体"/>
          <w:bCs/>
          <w:kern w:val="0"/>
          <w:sz w:val="24"/>
        </w:rPr>
        <w:t>（2）质保期：有明确要求的按要求执行，没有行业要求的整机质保不少于</w:t>
      </w:r>
      <w:r>
        <w:rPr>
          <w:rFonts w:hint="eastAsia" w:hAnsi="宋体" w:cs="宋体"/>
          <w:bCs/>
          <w:kern w:val="0"/>
          <w:sz w:val="24"/>
          <w:lang w:val="en-US" w:eastAsia="zh-CN"/>
        </w:rPr>
        <w:t>2</w:t>
      </w:r>
      <w:r>
        <w:rPr>
          <w:rFonts w:hint="eastAsia" w:hAnsi="宋体" w:cs="宋体"/>
          <w:bCs/>
          <w:kern w:val="0"/>
          <w:sz w:val="24"/>
        </w:rPr>
        <w:t>年，产品及配套产品实行终身维修，并提供售后服务承诺。</w:t>
      </w:r>
    </w:p>
    <w:p>
      <w:pPr>
        <w:widowControl/>
        <w:spacing w:line="500" w:lineRule="exact"/>
        <w:rPr>
          <w:rFonts w:hint="eastAsia" w:hAnsi="宋体" w:cs="宋体"/>
          <w:bCs/>
          <w:kern w:val="0"/>
          <w:sz w:val="24"/>
        </w:rPr>
      </w:pPr>
      <w:r>
        <w:rPr>
          <w:rFonts w:hint="eastAsia" w:hAnsi="宋体" w:cs="宋体"/>
          <w:bCs/>
          <w:kern w:val="0"/>
          <w:sz w:val="24"/>
        </w:rPr>
        <w:t>（3）质保期内，供应商接到用户电话或其他形式的保修服务要求，应在4小时内做出回应，24小时内上门服务，两天内修复，免费更换损坏部件。</w:t>
      </w:r>
    </w:p>
    <w:p>
      <w:pPr>
        <w:widowControl/>
        <w:spacing w:line="500" w:lineRule="exact"/>
        <w:rPr>
          <w:rFonts w:hint="eastAsia" w:hAnsi="宋体" w:cs="宋体"/>
          <w:bCs/>
          <w:kern w:val="0"/>
          <w:sz w:val="24"/>
        </w:rPr>
      </w:pPr>
      <w:r>
        <w:rPr>
          <w:rFonts w:hint="eastAsia" w:hAnsi="宋体" w:cs="宋体"/>
          <w:bCs/>
          <w:kern w:val="0"/>
          <w:sz w:val="24"/>
        </w:rPr>
        <w:t>（4）质保期内，同一商品，同一质量问题，在连续二次维修后仍无法正常使用，中标供应商必须接受采购单位退货或更换同品牌、同型号、同质量的新设备。</w:t>
      </w:r>
    </w:p>
    <w:p>
      <w:pPr>
        <w:widowControl/>
        <w:spacing w:line="500" w:lineRule="exact"/>
        <w:rPr>
          <w:rFonts w:hint="eastAsia" w:hAnsi="宋体" w:cs="宋体"/>
          <w:bCs/>
          <w:kern w:val="0"/>
          <w:sz w:val="24"/>
        </w:rPr>
      </w:pPr>
      <w:r>
        <w:rPr>
          <w:rFonts w:hint="eastAsia" w:hAnsi="宋体" w:cs="宋体"/>
          <w:bCs/>
          <w:kern w:val="0"/>
          <w:sz w:val="24"/>
        </w:rPr>
        <w:t>（5）超过质保期后，中标供应商须长期上门维修并只收材料成本费，其它费用由供货方自理。</w:t>
      </w:r>
    </w:p>
    <w:p>
      <w:pPr>
        <w:rPr>
          <w:sz w:val="24"/>
        </w:rPr>
      </w:pPr>
    </w:p>
    <w:p>
      <w:pPr>
        <w:spacing w:line="520" w:lineRule="exact"/>
        <w:ind w:firstLine="2200" w:firstLineChars="500"/>
        <w:jc w:val="both"/>
        <w:rPr>
          <w:rFonts w:hint="eastAsia" w:ascii="宋体" w:hAnsi="宋体"/>
          <w:b/>
          <w:sz w:val="44"/>
          <w:szCs w:val="44"/>
        </w:rPr>
      </w:pPr>
      <w:r>
        <w:rPr>
          <w:rFonts w:hint="eastAsia" w:ascii="宋体" w:hAnsi="宋体"/>
          <w:b/>
          <w:sz w:val="44"/>
          <w:szCs w:val="44"/>
        </w:rPr>
        <w:t>第三部分  采购须知</w:t>
      </w:r>
    </w:p>
    <w:p>
      <w:pPr>
        <w:spacing w:line="500" w:lineRule="exact"/>
        <w:rPr>
          <w:rFonts w:hint="eastAsia" w:ascii="宋体" w:hAnsi="宋体"/>
          <w:b/>
          <w:bCs/>
          <w:sz w:val="32"/>
          <w:szCs w:val="32"/>
        </w:rPr>
      </w:pPr>
      <w:r>
        <w:rPr>
          <w:rFonts w:hint="eastAsia" w:ascii="宋体" w:hAnsi="宋体"/>
          <w:b/>
          <w:bCs/>
          <w:sz w:val="32"/>
          <w:szCs w:val="32"/>
        </w:rPr>
        <w:t>一、投标文件组成</w:t>
      </w:r>
    </w:p>
    <w:p>
      <w:pPr>
        <w:spacing w:line="500" w:lineRule="exact"/>
        <w:rPr>
          <w:rFonts w:hint="eastAsia" w:ascii="宋体" w:hAnsi="宋体"/>
          <w:sz w:val="28"/>
          <w:szCs w:val="28"/>
        </w:rPr>
      </w:pPr>
      <w:r>
        <w:rPr>
          <w:rFonts w:hint="eastAsia" w:ascii="宋体" w:hAnsi="宋体"/>
          <w:sz w:val="28"/>
          <w:szCs w:val="28"/>
        </w:rPr>
        <w:t xml:space="preserve">1、报价书； </w:t>
      </w:r>
    </w:p>
    <w:p>
      <w:pPr>
        <w:spacing w:line="500" w:lineRule="exact"/>
        <w:rPr>
          <w:rFonts w:hint="eastAsia" w:ascii="宋体" w:hAnsi="宋体"/>
          <w:sz w:val="28"/>
          <w:szCs w:val="28"/>
        </w:rPr>
      </w:pPr>
      <w:r>
        <w:rPr>
          <w:rFonts w:hint="eastAsia" w:ascii="宋体" w:hAnsi="宋体"/>
          <w:sz w:val="28"/>
          <w:szCs w:val="28"/>
        </w:rPr>
        <w:t>2、投标函；</w:t>
      </w:r>
    </w:p>
    <w:p>
      <w:pPr>
        <w:spacing w:line="500" w:lineRule="exact"/>
        <w:rPr>
          <w:rFonts w:hint="eastAsia" w:ascii="宋体" w:hAnsi="宋体"/>
          <w:sz w:val="28"/>
          <w:szCs w:val="28"/>
        </w:rPr>
      </w:pPr>
      <w:r>
        <w:rPr>
          <w:rFonts w:hint="eastAsia" w:ascii="宋体" w:hAnsi="宋体"/>
          <w:sz w:val="28"/>
          <w:szCs w:val="28"/>
        </w:rPr>
        <w:t>3、投标人资格证明材料；</w:t>
      </w:r>
    </w:p>
    <w:p>
      <w:pPr>
        <w:spacing w:line="500" w:lineRule="exact"/>
        <w:rPr>
          <w:rFonts w:hint="eastAsia" w:ascii="宋体" w:hAnsi="宋体"/>
          <w:sz w:val="28"/>
          <w:szCs w:val="28"/>
        </w:rPr>
      </w:pPr>
      <w:r>
        <w:rPr>
          <w:rFonts w:hint="eastAsia" w:ascii="宋体" w:hAnsi="宋体"/>
          <w:sz w:val="28"/>
          <w:szCs w:val="28"/>
        </w:rPr>
        <w:t>4、技术参数要求响应偏离表；</w:t>
      </w:r>
    </w:p>
    <w:p>
      <w:pPr>
        <w:spacing w:line="540" w:lineRule="exact"/>
        <w:rPr>
          <w:rFonts w:hint="eastAsia" w:ascii="宋体" w:hAnsi="宋体"/>
          <w:sz w:val="28"/>
          <w:szCs w:val="28"/>
        </w:rPr>
      </w:pPr>
      <w:r>
        <w:rPr>
          <w:rFonts w:hint="eastAsia" w:ascii="宋体" w:hAnsi="宋体"/>
          <w:sz w:val="28"/>
          <w:szCs w:val="28"/>
        </w:rPr>
        <w:t>5、项目要求应答表；</w:t>
      </w:r>
    </w:p>
    <w:p>
      <w:pPr>
        <w:spacing w:line="500" w:lineRule="exact"/>
        <w:rPr>
          <w:rFonts w:hint="eastAsia" w:ascii="宋体" w:hAnsi="宋体"/>
          <w:sz w:val="28"/>
          <w:szCs w:val="28"/>
        </w:rPr>
      </w:pPr>
      <w:r>
        <w:rPr>
          <w:rFonts w:hint="eastAsia" w:ascii="宋体" w:hAnsi="宋体"/>
          <w:sz w:val="28"/>
          <w:szCs w:val="28"/>
        </w:rPr>
        <w:t>6、投标人的基本情况表及项目实施方案等；</w:t>
      </w:r>
    </w:p>
    <w:p>
      <w:pPr>
        <w:spacing w:line="500" w:lineRule="exact"/>
        <w:rPr>
          <w:rFonts w:hint="eastAsia" w:ascii="宋体" w:hAnsi="宋体"/>
          <w:sz w:val="28"/>
          <w:szCs w:val="28"/>
        </w:rPr>
      </w:pPr>
      <w:r>
        <w:rPr>
          <w:rFonts w:hint="eastAsia" w:ascii="宋体" w:hAnsi="宋体"/>
          <w:sz w:val="28"/>
          <w:szCs w:val="28"/>
        </w:rPr>
        <w:t>7、招标文件规定和投标人认为需要提供的其他文件和资料。</w:t>
      </w:r>
    </w:p>
    <w:p>
      <w:pPr>
        <w:spacing w:line="500" w:lineRule="exact"/>
        <w:rPr>
          <w:rFonts w:hint="eastAsia" w:ascii="宋体" w:hAnsi="宋体"/>
          <w:sz w:val="28"/>
          <w:szCs w:val="28"/>
        </w:rPr>
      </w:pPr>
      <w:r>
        <w:rPr>
          <w:rFonts w:hint="eastAsia" w:ascii="宋体" w:hAnsi="宋体"/>
          <w:b/>
          <w:bCs/>
          <w:sz w:val="28"/>
          <w:szCs w:val="28"/>
        </w:rPr>
        <w:t>二、投标人资格证明材料</w:t>
      </w:r>
    </w:p>
    <w:p>
      <w:pPr>
        <w:spacing w:line="500" w:lineRule="exact"/>
        <w:rPr>
          <w:rFonts w:hint="eastAsia" w:ascii="宋体" w:hAnsi="宋体"/>
          <w:sz w:val="28"/>
          <w:szCs w:val="28"/>
        </w:rPr>
      </w:pPr>
      <w:r>
        <w:rPr>
          <w:rFonts w:hint="eastAsia" w:ascii="宋体" w:hAnsi="宋体"/>
          <w:sz w:val="28"/>
          <w:szCs w:val="28"/>
        </w:rPr>
        <w:t>1、投标人需提供项目生产许可证或相关的营业执照副本复印件（加盖单位鲜章）；</w:t>
      </w:r>
    </w:p>
    <w:p>
      <w:pPr>
        <w:spacing w:line="500" w:lineRule="exact"/>
        <w:rPr>
          <w:rFonts w:hint="eastAsia" w:ascii="宋体" w:hAnsi="宋体"/>
          <w:sz w:val="28"/>
          <w:szCs w:val="28"/>
        </w:rPr>
      </w:pPr>
      <w:r>
        <w:rPr>
          <w:rFonts w:hint="eastAsia" w:ascii="宋体" w:hAnsi="宋体"/>
          <w:sz w:val="28"/>
          <w:szCs w:val="28"/>
        </w:rPr>
        <w:t>2、税务登记证复印件（加盖单位鲜章）；</w:t>
      </w:r>
    </w:p>
    <w:p>
      <w:pPr>
        <w:spacing w:line="500" w:lineRule="exact"/>
        <w:rPr>
          <w:rFonts w:hint="eastAsia" w:ascii="宋体" w:hAnsi="宋体"/>
          <w:sz w:val="28"/>
          <w:szCs w:val="28"/>
        </w:rPr>
      </w:pPr>
      <w:r>
        <w:rPr>
          <w:rFonts w:hint="eastAsia" w:ascii="宋体" w:hAnsi="宋体"/>
          <w:sz w:val="28"/>
          <w:szCs w:val="28"/>
        </w:rPr>
        <w:t>3、组织机构代码证复印件（加盖单位鲜章）；</w:t>
      </w:r>
    </w:p>
    <w:p>
      <w:pPr>
        <w:spacing w:line="500" w:lineRule="exact"/>
        <w:rPr>
          <w:rFonts w:hint="eastAsia" w:ascii="宋体" w:hAnsi="宋体"/>
          <w:sz w:val="28"/>
          <w:szCs w:val="28"/>
        </w:rPr>
      </w:pPr>
      <w:r>
        <w:rPr>
          <w:rFonts w:hint="eastAsia" w:ascii="宋体" w:hAnsi="宋体"/>
          <w:sz w:val="28"/>
          <w:szCs w:val="28"/>
        </w:rPr>
        <w:t>4、非法人代表需提供法定代表人授权委托书原件（加盖单位鲜章）；</w:t>
      </w:r>
    </w:p>
    <w:p>
      <w:pPr>
        <w:spacing w:line="500" w:lineRule="exact"/>
        <w:rPr>
          <w:rFonts w:hint="eastAsia" w:ascii="宋体" w:hAnsi="宋体"/>
          <w:sz w:val="28"/>
          <w:szCs w:val="28"/>
        </w:rPr>
      </w:pPr>
      <w:r>
        <w:rPr>
          <w:rFonts w:hint="eastAsia" w:ascii="宋体" w:hAnsi="宋体"/>
          <w:sz w:val="28"/>
          <w:szCs w:val="28"/>
        </w:rPr>
        <w:t>5、法定代表人和投标代表身份证明复印件（加盖单位鲜章）；</w:t>
      </w:r>
    </w:p>
    <w:p>
      <w:pPr>
        <w:spacing w:line="500" w:lineRule="exact"/>
        <w:rPr>
          <w:rFonts w:hint="eastAsia" w:ascii="宋体" w:hAnsi="宋体"/>
          <w:sz w:val="28"/>
          <w:szCs w:val="28"/>
        </w:rPr>
      </w:pPr>
      <w:r>
        <w:rPr>
          <w:rFonts w:hint="eastAsia" w:ascii="宋体" w:hAnsi="宋体"/>
          <w:sz w:val="28"/>
          <w:szCs w:val="28"/>
        </w:rPr>
        <w:t>6、投标保证金缴纳凭证复印件（加盖单位鲜章）；</w:t>
      </w:r>
    </w:p>
    <w:p>
      <w:pPr>
        <w:spacing w:line="500" w:lineRule="exact"/>
        <w:rPr>
          <w:rFonts w:hint="eastAsia" w:ascii="宋体" w:hAnsi="宋体" w:eastAsia="宋体"/>
          <w:kern w:val="0"/>
          <w:sz w:val="28"/>
          <w:szCs w:val="28"/>
          <w:lang w:val="en-US" w:eastAsia="zh-CN"/>
        </w:rPr>
      </w:pPr>
      <w:r>
        <w:rPr>
          <w:rFonts w:hint="eastAsia" w:ascii="宋体" w:hAnsi="宋体"/>
          <w:sz w:val="28"/>
          <w:szCs w:val="28"/>
        </w:rPr>
        <w:t>7、</w:t>
      </w:r>
      <w:r>
        <w:rPr>
          <w:rFonts w:hint="eastAsia" w:ascii="宋体" w:hAnsi="宋体"/>
          <w:kern w:val="0"/>
          <w:sz w:val="28"/>
          <w:szCs w:val="28"/>
        </w:rPr>
        <w:t>承诺函原件；</w:t>
      </w:r>
    </w:p>
    <w:p>
      <w:pPr>
        <w:spacing w:line="500" w:lineRule="exact"/>
        <w:rPr>
          <w:rFonts w:hint="eastAsia" w:ascii="宋体" w:hAnsi="宋体"/>
          <w:sz w:val="28"/>
          <w:szCs w:val="28"/>
        </w:rPr>
      </w:pPr>
      <w:r>
        <w:rPr>
          <w:rFonts w:hint="eastAsia" w:ascii="宋体" w:hAnsi="宋体"/>
          <w:sz w:val="28"/>
          <w:szCs w:val="28"/>
        </w:rPr>
        <w:t>注：1、营业执照、组织机构代码和税务登记三证合一的，提供三证合一的证照复印件；</w:t>
      </w:r>
    </w:p>
    <w:p>
      <w:pPr>
        <w:spacing w:line="500" w:lineRule="exact"/>
        <w:rPr>
          <w:rFonts w:hint="eastAsia" w:ascii="宋体" w:hAnsi="宋体" w:eastAsia="宋体"/>
          <w:sz w:val="28"/>
          <w:szCs w:val="28"/>
          <w:lang w:val="en-US" w:eastAsia="zh-CN"/>
        </w:rPr>
      </w:pPr>
      <w:r>
        <w:rPr>
          <w:rFonts w:hint="eastAsia" w:ascii="宋体" w:hAnsi="宋体"/>
          <w:sz w:val="28"/>
          <w:szCs w:val="28"/>
          <w:lang w:val="en-US" w:eastAsia="zh-CN"/>
        </w:rPr>
        <w:t>2、感控产品需提供消毒产品安全评价报告或卫生许可批件；</w:t>
      </w:r>
    </w:p>
    <w:p>
      <w:pPr>
        <w:spacing w:line="500" w:lineRule="exact"/>
        <w:rPr>
          <w:rFonts w:hint="eastAsia" w:ascii="宋体" w:hAnsi="宋体"/>
          <w:sz w:val="28"/>
          <w:szCs w:val="28"/>
        </w:rPr>
      </w:pPr>
      <w:r>
        <w:rPr>
          <w:rFonts w:hint="eastAsia" w:ascii="宋体" w:hAnsi="宋体"/>
          <w:sz w:val="28"/>
          <w:szCs w:val="28"/>
          <w:lang w:val="en-US" w:eastAsia="zh-CN"/>
        </w:rPr>
        <w:t>3</w:t>
      </w:r>
      <w:r>
        <w:rPr>
          <w:rFonts w:hint="eastAsia" w:ascii="宋体" w:hAnsi="宋体"/>
          <w:sz w:val="28"/>
          <w:szCs w:val="28"/>
        </w:rPr>
        <w:t>、以上所列资料及报价书须全部装入投标文件中，经评审，缺失的、无效的及未按招标文件要求提供的一律作无效投标处理。</w:t>
      </w:r>
    </w:p>
    <w:p>
      <w:pPr>
        <w:spacing w:line="500" w:lineRule="exact"/>
        <w:rPr>
          <w:rFonts w:hint="eastAsia" w:ascii="宋体" w:hAnsi="宋体"/>
          <w:bCs/>
          <w:sz w:val="32"/>
          <w:szCs w:val="32"/>
        </w:rPr>
      </w:pPr>
      <w:r>
        <w:rPr>
          <w:rFonts w:hint="eastAsia" w:ascii="宋体" w:hAnsi="宋体"/>
          <w:b/>
          <w:bCs/>
          <w:sz w:val="32"/>
          <w:szCs w:val="32"/>
        </w:rPr>
        <w:t xml:space="preserve">三、投标文件的签署及规定 </w:t>
      </w:r>
    </w:p>
    <w:p>
      <w:pPr>
        <w:spacing w:line="500" w:lineRule="exact"/>
        <w:rPr>
          <w:rFonts w:hint="eastAsia" w:ascii="宋体" w:hAnsi="宋体"/>
          <w:sz w:val="28"/>
          <w:szCs w:val="28"/>
        </w:rPr>
      </w:pPr>
      <w:r>
        <w:rPr>
          <w:rFonts w:hint="eastAsia" w:ascii="宋体" w:hAnsi="宋体"/>
          <w:sz w:val="28"/>
          <w:szCs w:val="28"/>
        </w:rPr>
        <w:t>1、投标文件应准备正本1份，副本2份。在每一份投标文件上要注明、“正本”或“副本”字样，一旦正本和副本有差异，以正本为准。</w:t>
      </w:r>
    </w:p>
    <w:p>
      <w:pPr>
        <w:spacing w:line="500" w:lineRule="exact"/>
        <w:rPr>
          <w:rFonts w:hint="eastAsia" w:ascii="宋体" w:hAnsi="宋体"/>
          <w:sz w:val="28"/>
          <w:szCs w:val="28"/>
        </w:rPr>
      </w:pPr>
      <w:r>
        <w:rPr>
          <w:rFonts w:hint="eastAsia" w:ascii="宋体" w:hAnsi="宋体"/>
          <w:sz w:val="28"/>
          <w:szCs w:val="28"/>
        </w:rPr>
        <w:t>2、投标文件正本和副本须用A4纸打印或复印并</w:t>
      </w:r>
      <w:r>
        <w:rPr>
          <w:rFonts w:hint="eastAsia" w:ascii="宋体" w:hAnsi="宋体"/>
          <w:b/>
          <w:sz w:val="28"/>
          <w:szCs w:val="28"/>
        </w:rPr>
        <w:t>胶装订成册</w:t>
      </w:r>
      <w:r>
        <w:rPr>
          <w:rFonts w:hint="eastAsia" w:ascii="宋体" w:hAnsi="宋体"/>
          <w:sz w:val="28"/>
          <w:szCs w:val="28"/>
        </w:rPr>
        <w:t>，投标文件的封面由投标人的法人代表或法人授权代表签字和加盖公章。</w:t>
      </w:r>
    </w:p>
    <w:p>
      <w:pPr>
        <w:spacing w:line="500" w:lineRule="exact"/>
        <w:rPr>
          <w:rFonts w:hint="eastAsia" w:ascii="宋体" w:hAnsi="宋体"/>
          <w:sz w:val="28"/>
          <w:szCs w:val="28"/>
        </w:rPr>
      </w:pPr>
      <w:r>
        <w:rPr>
          <w:rFonts w:hint="eastAsia" w:ascii="宋体" w:hAnsi="宋体"/>
          <w:sz w:val="28"/>
          <w:szCs w:val="28"/>
        </w:rPr>
        <w:t>3、投标文件正本和副本应分别封装于两个密封袋内，在密封袋上注明、“正本”或“副本”字样，同时密封袋上还须注明采购编号、采购项目名称、投标人名称、年月日和投标人的法人代表或法人授权代表亲自签署。密封袋的密封处须加盖投标人公章。投标文件部分格式详见附件，其余格式自拟。</w:t>
      </w:r>
    </w:p>
    <w:p>
      <w:pPr>
        <w:spacing w:line="500" w:lineRule="exact"/>
        <w:rPr>
          <w:rFonts w:hint="eastAsia" w:ascii="宋体" w:hAnsi="宋体"/>
          <w:sz w:val="28"/>
          <w:szCs w:val="28"/>
        </w:rPr>
      </w:pPr>
      <w:r>
        <w:rPr>
          <w:rFonts w:hint="eastAsia" w:ascii="宋体" w:hAnsi="宋体"/>
          <w:sz w:val="28"/>
          <w:szCs w:val="28"/>
          <w:lang w:val="en-US" w:eastAsia="zh-CN"/>
        </w:rPr>
        <w:t>4、</w:t>
      </w:r>
      <w:r>
        <w:rPr>
          <w:rFonts w:hint="eastAsia" w:ascii="宋体" w:hAnsi="宋体"/>
          <w:sz w:val="28"/>
          <w:szCs w:val="28"/>
        </w:rPr>
        <w:t>报价分别装封装。</w:t>
      </w:r>
    </w:p>
    <w:p>
      <w:pPr>
        <w:spacing w:line="500" w:lineRule="exact"/>
        <w:rPr>
          <w:rFonts w:hint="eastAsia" w:ascii="宋体" w:hAnsi="宋体"/>
          <w:color w:val="000000"/>
          <w:sz w:val="32"/>
          <w:szCs w:val="32"/>
        </w:rPr>
      </w:pPr>
      <w:r>
        <w:rPr>
          <w:rFonts w:hint="eastAsia" w:ascii="宋体" w:hAnsi="宋体"/>
          <w:b/>
          <w:bCs/>
          <w:color w:val="000000"/>
          <w:sz w:val="32"/>
          <w:szCs w:val="32"/>
        </w:rPr>
        <w:t>四、投标保证金及履约保证金</w:t>
      </w:r>
    </w:p>
    <w:p>
      <w:pPr>
        <w:spacing w:line="500" w:lineRule="exact"/>
        <w:rPr>
          <w:rFonts w:hint="eastAsia" w:ascii="宋体" w:hAnsi="宋体"/>
          <w:b/>
          <w:color w:val="000000"/>
          <w:sz w:val="28"/>
          <w:szCs w:val="28"/>
        </w:rPr>
      </w:pPr>
      <w:r>
        <w:rPr>
          <w:rFonts w:hint="eastAsia" w:ascii="宋体" w:hAnsi="宋体"/>
          <w:b/>
          <w:color w:val="000000"/>
          <w:sz w:val="28"/>
          <w:szCs w:val="28"/>
        </w:rPr>
        <w:t>（一）投标保证金</w:t>
      </w:r>
    </w:p>
    <w:p>
      <w:pPr>
        <w:spacing w:line="0" w:lineRule="atLeast"/>
        <w:ind w:firstLine="280" w:firstLineChars="100"/>
        <w:rPr>
          <w:color w:val="000000"/>
          <w:sz w:val="28"/>
          <w:szCs w:val="28"/>
        </w:rPr>
      </w:pPr>
      <w:r>
        <w:rPr>
          <w:rFonts w:hint="eastAsia"/>
          <w:color w:val="000000"/>
          <w:sz w:val="28"/>
          <w:szCs w:val="28"/>
        </w:rPr>
        <w:t xml:space="preserve">  金额：人民币 2000  元。</w:t>
      </w:r>
    </w:p>
    <w:p>
      <w:pPr>
        <w:spacing w:line="500" w:lineRule="exact"/>
        <w:ind w:firstLine="560" w:firstLineChars="200"/>
        <w:rPr>
          <w:rFonts w:hint="eastAsia"/>
          <w:color w:val="000000"/>
          <w:sz w:val="28"/>
          <w:szCs w:val="28"/>
        </w:rPr>
      </w:pPr>
      <w:r>
        <w:rPr>
          <w:rFonts w:hint="eastAsia"/>
          <w:color w:val="000000"/>
          <w:sz w:val="28"/>
          <w:szCs w:val="28"/>
        </w:rPr>
        <w:t>投标保证金缴纳截止时间：201</w:t>
      </w:r>
      <w:r>
        <w:rPr>
          <w:rFonts w:hint="eastAsia"/>
          <w:color w:val="000000"/>
          <w:sz w:val="28"/>
          <w:szCs w:val="28"/>
          <w:lang w:val="en-US" w:eastAsia="zh-CN"/>
        </w:rPr>
        <w:t>9</w:t>
      </w:r>
      <w:r>
        <w:rPr>
          <w:rFonts w:hint="eastAsia"/>
          <w:color w:val="000000"/>
          <w:sz w:val="28"/>
          <w:szCs w:val="28"/>
        </w:rPr>
        <w:t>年</w:t>
      </w:r>
      <w:r>
        <w:rPr>
          <w:rFonts w:hint="eastAsia"/>
          <w:color w:val="000000"/>
          <w:sz w:val="28"/>
          <w:szCs w:val="28"/>
          <w:u w:val="single"/>
          <w:lang w:val="en-US" w:eastAsia="zh-CN"/>
        </w:rPr>
        <w:t>8</w:t>
      </w:r>
      <w:r>
        <w:rPr>
          <w:rFonts w:hint="eastAsia"/>
          <w:color w:val="000000"/>
          <w:sz w:val="28"/>
          <w:szCs w:val="28"/>
        </w:rPr>
        <w:t>月</w:t>
      </w:r>
      <w:r>
        <w:rPr>
          <w:rFonts w:hint="eastAsia"/>
          <w:color w:val="000000"/>
          <w:sz w:val="28"/>
          <w:szCs w:val="28"/>
          <w:u w:val="single"/>
        </w:rPr>
        <w:t xml:space="preserve"> </w:t>
      </w:r>
      <w:r>
        <w:rPr>
          <w:rFonts w:hint="eastAsia"/>
          <w:color w:val="000000"/>
          <w:sz w:val="28"/>
          <w:szCs w:val="28"/>
          <w:u w:val="single"/>
          <w:lang w:val="en-US" w:eastAsia="zh-CN"/>
        </w:rPr>
        <w:t>8</w:t>
      </w:r>
      <w:r>
        <w:rPr>
          <w:rFonts w:hint="eastAsia"/>
          <w:color w:val="000000"/>
          <w:sz w:val="28"/>
          <w:szCs w:val="28"/>
        </w:rPr>
        <w:t>日</w:t>
      </w:r>
      <w:r>
        <w:rPr>
          <w:rFonts w:hint="eastAsia"/>
          <w:color w:val="000000"/>
          <w:sz w:val="28"/>
          <w:szCs w:val="28"/>
          <w:lang w:val="en-US" w:eastAsia="zh-CN"/>
        </w:rPr>
        <w:t>15：0</w:t>
      </w:r>
      <w:r>
        <w:rPr>
          <w:rFonts w:hint="eastAsia"/>
          <w:color w:val="000000"/>
          <w:sz w:val="28"/>
          <w:szCs w:val="28"/>
        </w:rPr>
        <w:t>0，在递交投标文件前，以现场缴纳现金方式缴纳投标保证金并获取缴费凭据，采用其他方式缴纳的投标保证金无效。未按照本项规定的方式、时限缴纳保证金的，视为保证金缴纳无效。</w:t>
      </w:r>
    </w:p>
    <w:p>
      <w:pPr>
        <w:spacing w:line="500" w:lineRule="exact"/>
        <w:rPr>
          <w:rFonts w:hint="eastAsia"/>
          <w:color w:val="000000"/>
          <w:sz w:val="28"/>
          <w:szCs w:val="28"/>
        </w:rPr>
      </w:pPr>
      <w:r>
        <w:rPr>
          <w:rFonts w:hint="eastAsia"/>
          <w:color w:val="000000"/>
          <w:sz w:val="28"/>
          <w:szCs w:val="28"/>
        </w:rPr>
        <w:t>(二)投标保证金、</w:t>
      </w:r>
      <w:r>
        <w:rPr>
          <w:rFonts w:hint="eastAsia" w:ascii="宋体" w:hAnsi="宋体"/>
          <w:color w:val="000000"/>
          <w:sz w:val="28"/>
          <w:szCs w:val="28"/>
        </w:rPr>
        <w:t>履约保证金</w:t>
      </w:r>
      <w:r>
        <w:rPr>
          <w:rFonts w:hint="eastAsia"/>
          <w:color w:val="000000"/>
          <w:sz w:val="28"/>
          <w:szCs w:val="28"/>
        </w:rPr>
        <w:t>退还</w:t>
      </w:r>
    </w:p>
    <w:p>
      <w:pPr>
        <w:spacing w:line="500" w:lineRule="exact"/>
        <w:rPr>
          <w:rFonts w:hint="eastAsia" w:ascii="宋体" w:hAnsi="宋体"/>
          <w:color w:val="000000"/>
          <w:sz w:val="28"/>
          <w:szCs w:val="28"/>
        </w:rPr>
      </w:pPr>
      <w:r>
        <w:rPr>
          <w:rFonts w:hint="eastAsia"/>
          <w:color w:val="000000"/>
          <w:sz w:val="28"/>
          <w:szCs w:val="28"/>
        </w:rPr>
        <w:t>1、本采购项目经公布评审结果后，未获取中标资格的投标商持缴纳的投标保证金凭据到财务科退还投标保证金(不计息)，</w:t>
      </w:r>
      <w:r>
        <w:rPr>
          <w:rFonts w:hint="eastAsia" w:ascii="宋体" w:hAnsi="宋体"/>
          <w:color w:val="000000"/>
          <w:sz w:val="28"/>
          <w:szCs w:val="28"/>
        </w:rPr>
        <w:t>获得中标资格的投标商，可持中标通知和</w:t>
      </w:r>
      <w:r>
        <w:rPr>
          <w:rFonts w:hint="eastAsia"/>
          <w:color w:val="000000"/>
          <w:sz w:val="28"/>
          <w:szCs w:val="28"/>
        </w:rPr>
        <w:t>投标保证金凭据</w:t>
      </w:r>
      <w:r>
        <w:rPr>
          <w:rFonts w:hint="eastAsia" w:ascii="宋体" w:hAnsi="宋体"/>
          <w:color w:val="000000"/>
          <w:sz w:val="28"/>
          <w:szCs w:val="28"/>
        </w:rPr>
        <w:t>将</w:t>
      </w:r>
      <w:r>
        <w:rPr>
          <w:rFonts w:hint="eastAsia"/>
          <w:color w:val="000000"/>
          <w:sz w:val="28"/>
          <w:szCs w:val="28"/>
        </w:rPr>
        <w:t>投标保证金转为</w:t>
      </w:r>
      <w:r>
        <w:rPr>
          <w:rFonts w:hint="eastAsia" w:ascii="宋体" w:hAnsi="宋体"/>
          <w:color w:val="000000"/>
          <w:sz w:val="28"/>
          <w:szCs w:val="28"/>
        </w:rPr>
        <w:t>履约保证金。</w:t>
      </w:r>
    </w:p>
    <w:p>
      <w:pPr>
        <w:spacing w:line="500" w:lineRule="exact"/>
        <w:rPr>
          <w:rFonts w:hint="eastAsia" w:ascii="宋体" w:hAnsi="宋体"/>
          <w:color w:val="000000"/>
          <w:sz w:val="28"/>
          <w:szCs w:val="28"/>
        </w:rPr>
      </w:pPr>
      <w:r>
        <w:rPr>
          <w:rFonts w:hint="eastAsia" w:ascii="宋体" w:hAnsi="宋体"/>
          <w:color w:val="000000"/>
          <w:sz w:val="28"/>
          <w:szCs w:val="28"/>
        </w:rPr>
        <w:t>(三)履约保证金在合同履行完后，凭采购人对本项目合同履行完成证明和履约保证金凭证原件在5个工作日内（不计息）退还。</w:t>
      </w:r>
    </w:p>
    <w:p>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有下列情形之一的，投标保证金、履约保证金不予退还：</w:t>
      </w:r>
    </w:p>
    <w:p>
      <w:pPr>
        <w:spacing w:line="500" w:lineRule="exact"/>
        <w:rPr>
          <w:rFonts w:hint="eastAsia" w:ascii="宋体" w:hAnsi="宋体"/>
          <w:color w:val="000000"/>
          <w:sz w:val="28"/>
          <w:szCs w:val="28"/>
        </w:rPr>
      </w:pPr>
      <w:r>
        <w:rPr>
          <w:rFonts w:hint="eastAsia" w:ascii="宋体" w:hAnsi="宋体"/>
          <w:color w:val="000000"/>
          <w:sz w:val="28"/>
          <w:szCs w:val="28"/>
        </w:rPr>
        <w:t>1、投标商在有效期内撤回响应文件的；</w:t>
      </w:r>
    </w:p>
    <w:p>
      <w:pPr>
        <w:spacing w:line="500" w:lineRule="exact"/>
        <w:rPr>
          <w:rFonts w:hint="eastAsia" w:ascii="宋体" w:hAnsi="宋体"/>
          <w:color w:val="000000"/>
          <w:sz w:val="28"/>
          <w:szCs w:val="28"/>
        </w:rPr>
      </w:pPr>
      <w:r>
        <w:rPr>
          <w:rFonts w:hint="eastAsia" w:ascii="宋体" w:hAnsi="宋体"/>
          <w:color w:val="000000"/>
          <w:sz w:val="28"/>
          <w:szCs w:val="28"/>
        </w:rPr>
        <w:t>2、投标商在采购活动中有违法、违纪行为的；</w:t>
      </w:r>
    </w:p>
    <w:p>
      <w:pPr>
        <w:spacing w:line="500" w:lineRule="exact"/>
        <w:rPr>
          <w:rFonts w:hint="eastAsia" w:ascii="宋体" w:hAnsi="宋体"/>
          <w:color w:val="000000"/>
          <w:sz w:val="28"/>
          <w:szCs w:val="28"/>
        </w:rPr>
      </w:pPr>
      <w:r>
        <w:rPr>
          <w:rFonts w:hint="eastAsia" w:ascii="宋体" w:hAnsi="宋体"/>
          <w:color w:val="000000"/>
          <w:sz w:val="28"/>
          <w:szCs w:val="28"/>
        </w:rPr>
        <w:t>3、成交投标商无正当理由不与采购人签订政府采购合同的；</w:t>
      </w:r>
    </w:p>
    <w:p>
      <w:pPr>
        <w:spacing w:line="500" w:lineRule="exact"/>
        <w:rPr>
          <w:rFonts w:hint="eastAsia" w:ascii="宋体" w:hAnsi="宋体"/>
          <w:color w:val="000000"/>
          <w:sz w:val="28"/>
          <w:szCs w:val="28"/>
        </w:rPr>
      </w:pPr>
      <w:r>
        <w:rPr>
          <w:rFonts w:hint="eastAsia" w:ascii="宋体" w:hAnsi="宋体"/>
          <w:color w:val="000000"/>
          <w:sz w:val="28"/>
          <w:szCs w:val="28"/>
        </w:rPr>
        <w:t>4、成交投标商未按招标文件要求内容、时限履行合同相关事宜的。</w:t>
      </w:r>
    </w:p>
    <w:p>
      <w:pPr>
        <w:spacing w:line="500" w:lineRule="exact"/>
        <w:rPr>
          <w:rFonts w:hint="eastAsia" w:ascii="宋体" w:hAnsi="宋体"/>
          <w:color w:val="000000"/>
          <w:sz w:val="32"/>
          <w:szCs w:val="32"/>
        </w:rPr>
      </w:pPr>
      <w:r>
        <w:rPr>
          <w:rFonts w:hint="eastAsia" w:ascii="宋体" w:hAnsi="宋体"/>
          <w:color w:val="000000"/>
          <w:sz w:val="28"/>
          <w:szCs w:val="28"/>
        </w:rPr>
        <w:t>5、招标文件规定的其他情形</w:t>
      </w:r>
      <w:r>
        <w:rPr>
          <w:rFonts w:hint="eastAsia" w:ascii="宋体" w:hAnsi="宋体"/>
          <w:color w:val="000000"/>
          <w:sz w:val="32"/>
          <w:szCs w:val="32"/>
        </w:rPr>
        <w:t>。</w:t>
      </w:r>
    </w:p>
    <w:p>
      <w:pPr>
        <w:spacing w:line="500" w:lineRule="exact"/>
        <w:rPr>
          <w:rFonts w:hint="eastAsia" w:ascii="宋体" w:hAnsi="宋体"/>
          <w:b/>
          <w:bCs/>
          <w:sz w:val="32"/>
          <w:szCs w:val="32"/>
        </w:rPr>
      </w:pPr>
      <w:r>
        <w:rPr>
          <w:rFonts w:hint="eastAsia" w:ascii="宋体" w:hAnsi="宋体"/>
          <w:b/>
          <w:bCs/>
          <w:sz w:val="32"/>
          <w:szCs w:val="32"/>
        </w:rPr>
        <w:t>五、定标原则和方法</w:t>
      </w:r>
    </w:p>
    <w:p>
      <w:pPr>
        <w:spacing w:line="500" w:lineRule="exact"/>
        <w:rPr>
          <w:rFonts w:hint="eastAsia" w:ascii="宋体" w:hAnsi="宋体"/>
          <w:color w:val="000000"/>
          <w:sz w:val="28"/>
          <w:szCs w:val="28"/>
        </w:rPr>
      </w:pPr>
      <w:r>
        <w:rPr>
          <w:rFonts w:hint="eastAsia" w:ascii="宋体" w:hAnsi="宋体"/>
          <w:color w:val="000000"/>
          <w:sz w:val="28"/>
          <w:szCs w:val="28"/>
        </w:rPr>
        <w:t>1、评审工作由招标人负责组织，具体评审事务由招标人依法组建的评审委员会负责。评审委员会的组成由采购单位相关专业人员组成。</w:t>
      </w:r>
    </w:p>
    <w:p>
      <w:pPr>
        <w:spacing w:line="500" w:lineRule="exact"/>
        <w:rPr>
          <w:rFonts w:hint="eastAsia" w:ascii="宋体" w:hAnsi="宋体"/>
          <w:sz w:val="28"/>
          <w:szCs w:val="28"/>
        </w:rPr>
      </w:pPr>
      <w:r>
        <w:rPr>
          <w:rFonts w:hint="eastAsia" w:ascii="宋体" w:hAnsi="宋体"/>
          <w:sz w:val="28"/>
          <w:szCs w:val="28"/>
        </w:rPr>
        <w:t>2、公开、公平、公正；</w:t>
      </w:r>
    </w:p>
    <w:p>
      <w:pPr>
        <w:spacing w:line="500" w:lineRule="exact"/>
        <w:rPr>
          <w:rFonts w:hint="eastAsia" w:ascii="宋体" w:hAnsi="宋体"/>
          <w:sz w:val="28"/>
          <w:szCs w:val="28"/>
        </w:rPr>
      </w:pPr>
      <w:r>
        <w:rPr>
          <w:rFonts w:hint="eastAsia" w:ascii="宋体" w:hAnsi="宋体"/>
          <w:sz w:val="28"/>
          <w:szCs w:val="28"/>
        </w:rPr>
        <w:t>3、本次采购项目按最低评标价法进行评审。即在完全实质性满足招标文件所有条件下，依据统一的价格要素评定最低报价,以提出最低报价的前三名投标人作为中标候选供应商的评定方法。若最低有效报价相同，由评审委员会组织供应商抽签确定推荐的成交候选供应商顺序。</w:t>
      </w:r>
    </w:p>
    <w:p>
      <w:pPr>
        <w:spacing w:line="500" w:lineRule="exact"/>
        <w:rPr>
          <w:rFonts w:hint="eastAsia" w:ascii="宋体" w:hAnsi="宋体"/>
          <w:sz w:val="28"/>
          <w:szCs w:val="28"/>
        </w:rPr>
      </w:pPr>
      <w:r>
        <w:rPr>
          <w:rFonts w:hint="eastAsia" w:ascii="宋体" w:hAnsi="宋体"/>
          <w:sz w:val="28"/>
          <w:szCs w:val="28"/>
        </w:rPr>
        <w:t>4、确定中标供应商办法：采购人应当在评审结束后5个工作日内确认。</w:t>
      </w:r>
    </w:p>
    <w:p>
      <w:pPr>
        <w:spacing w:line="500" w:lineRule="exact"/>
        <w:rPr>
          <w:rFonts w:hint="eastAsia" w:ascii="宋体" w:hAnsi="宋体"/>
          <w:sz w:val="28"/>
          <w:szCs w:val="28"/>
        </w:rPr>
      </w:pPr>
      <w:r>
        <w:rPr>
          <w:rFonts w:hint="eastAsia" w:ascii="宋体" w:hAnsi="宋体"/>
          <w:sz w:val="28"/>
          <w:szCs w:val="28"/>
        </w:rPr>
        <w:t>采购人应当在5个工作日内，从评审报告提出的成交候选供应商中，按照排序由高到低的原则确定成交供应商。采购人逾期未确定成交供应商且不提出异议的，视为确定评审报告提出的排序第一的供应商为成交供应商。</w:t>
      </w:r>
    </w:p>
    <w:p>
      <w:pPr>
        <w:spacing w:line="500" w:lineRule="exact"/>
        <w:rPr>
          <w:rFonts w:hint="eastAsia" w:ascii="宋体" w:hAnsi="宋体"/>
          <w:b/>
          <w:bCs/>
          <w:sz w:val="32"/>
          <w:szCs w:val="32"/>
        </w:rPr>
      </w:pPr>
      <w:r>
        <w:rPr>
          <w:rFonts w:hint="eastAsia" w:ascii="宋体" w:hAnsi="宋体"/>
          <w:b/>
          <w:bCs/>
          <w:sz w:val="32"/>
          <w:szCs w:val="32"/>
        </w:rPr>
        <w:t>六、开标报价若出现下列情况，评标时按以下原则处理：</w:t>
      </w:r>
    </w:p>
    <w:p>
      <w:pPr>
        <w:spacing w:line="500" w:lineRule="exact"/>
        <w:rPr>
          <w:rFonts w:hint="eastAsia" w:ascii="宋体" w:hAnsi="宋体"/>
          <w:sz w:val="28"/>
          <w:szCs w:val="28"/>
        </w:rPr>
      </w:pPr>
      <w:r>
        <w:rPr>
          <w:rFonts w:hint="eastAsia" w:ascii="宋体" w:hAnsi="宋体"/>
          <w:sz w:val="28"/>
          <w:szCs w:val="28"/>
        </w:rPr>
        <w:t>1、报价书中的大写金额与小写金额不一致的，以大写金额为准。</w:t>
      </w:r>
    </w:p>
    <w:p>
      <w:pPr>
        <w:spacing w:line="500" w:lineRule="exact"/>
        <w:rPr>
          <w:rFonts w:hint="eastAsia" w:ascii="宋体" w:hAnsi="宋体"/>
          <w:sz w:val="28"/>
          <w:szCs w:val="28"/>
        </w:rPr>
      </w:pPr>
      <w:r>
        <w:rPr>
          <w:rFonts w:hint="eastAsia" w:ascii="宋体" w:hAnsi="宋体"/>
          <w:sz w:val="28"/>
          <w:szCs w:val="28"/>
        </w:rPr>
        <w:t>2、总价金额与按单价汇总金额不一致的，以单价金额计算结果为准。</w:t>
      </w:r>
    </w:p>
    <w:p>
      <w:pPr>
        <w:spacing w:line="500" w:lineRule="exact"/>
        <w:rPr>
          <w:rFonts w:hint="eastAsia" w:ascii="宋体" w:hAnsi="宋体"/>
          <w:sz w:val="28"/>
          <w:szCs w:val="28"/>
        </w:rPr>
      </w:pPr>
      <w:r>
        <w:rPr>
          <w:rFonts w:hint="eastAsia" w:ascii="宋体" w:hAnsi="宋体"/>
          <w:sz w:val="28"/>
          <w:szCs w:val="28"/>
        </w:rPr>
        <w:t>3、单价金额小数点有明显错位的，以总价为准，并修改单价。</w:t>
      </w:r>
    </w:p>
    <w:p>
      <w:pPr>
        <w:spacing w:line="500" w:lineRule="exact"/>
        <w:rPr>
          <w:rFonts w:hint="eastAsia" w:ascii="宋体" w:hAnsi="宋体"/>
          <w:b/>
          <w:sz w:val="32"/>
          <w:szCs w:val="32"/>
        </w:rPr>
      </w:pPr>
      <w:r>
        <w:rPr>
          <w:rFonts w:hint="eastAsia" w:ascii="宋体" w:hAnsi="宋体"/>
          <w:b/>
          <w:sz w:val="32"/>
          <w:szCs w:val="32"/>
        </w:rPr>
        <w:t>七、投标文件属于下列情况的，在资格性、符合性审查时按照无效投标处理：</w:t>
      </w:r>
    </w:p>
    <w:p>
      <w:pPr>
        <w:spacing w:line="500" w:lineRule="exact"/>
        <w:rPr>
          <w:rFonts w:hint="eastAsia" w:ascii="宋体" w:hAnsi="宋体"/>
          <w:sz w:val="28"/>
          <w:szCs w:val="28"/>
        </w:rPr>
      </w:pPr>
      <w:r>
        <w:rPr>
          <w:rFonts w:hint="eastAsia" w:ascii="宋体" w:hAnsi="宋体"/>
          <w:sz w:val="28"/>
          <w:szCs w:val="28"/>
        </w:rPr>
        <w:t>1、未按照招标文件规定交纳投标保证金的；</w:t>
      </w:r>
    </w:p>
    <w:p>
      <w:pPr>
        <w:spacing w:line="500" w:lineRule="exact"/>
        <w:rPr>
          <w:rFonts w:ascii="宋体" w:hAnsi="宋体"/>
          <w:sz w:val="28"/>
          <w:szCs w:val="28"/>
        </w:rPr>
      </w:pPr>
      <w:r>
        <w:rPr>
          <w:rFonts w:hint="eastAsia" w:ascii="宋体" w:hAnsi="宋体"/>
          <w:sz w:val="28"/>
          <w:szCs w:val="28"/>
        </w:rPr>
        <w:t>2、未按照招标文件规定和要求密封、装订、签署、盖章的</w:t>
      </w:r>
      <w:r>
        <w:rPr>
          <w:rFonts w:ascii="宋体" w:hAnsi="宋体"/>
          <w:sz w:val="28"/>
          <w:szCs w:val="28"/>
        </w:rPr>
        <w:t>;</w:t>
      </w:r>
    </w:p>
    <w:p>
      <w:pPr>
        <w:spacing w:line="500" w:lineRule="exact"/>
        <w:rPr>
          <w:rFonts w:ascii="宋体" w:hAnsi="宋体"/>
          <w:sz w:val="28"/>
          <w:szCs w:val="28"/>
        </w:rPr>
      </w:pPr>
      <w:r>
        <w:rPr>
          <w:rFonts w:hint="eastAsia" w:ascii="宋体" w:hAnsi="宋体"/>
          <w:sz w:val="28"/>
          <w:szCs w:val="28"/>
        </w:rPr>
        <w:t>3、不具备招标文件中规定的资格条件和要求的</w:t>
      </w:r>
      <w:r>
        <w:rPr>
          <w:rFonts w:ascii="宋体" w:hAnsi="宋体"/>
          <w:sz w:val="28"/>
          <w:szCs w:val="28"/>
        </w:rPr>
        <w:t>;</w:t>
      </w:r>
    </w:p>
    <w:p>
      <w:pPr>
        <w:spacing w:line="500" w:lineRule="exact"/>
        <w:rPr>
          <w:rFonts w:ascii="宋体" w:hAnsi="宋体"/>
          <w:sz w:val="28"/>
          <w:szCs w:val="28"/>
        </w:rPr>
      </w:pPr>
      <w:r>
        <w:rPr>
          <w:rFonts w:hint="eastAsia" w:ascii="宋体" w:hAnsi="宋体"/>
          <w:sz w:val="28"/>
          <w:szCs w:val="28"/>
        </w:rPr>
        <w:t>4、未按照招标文件规定的格式要求编制的；</w:t>
      </w:r>
    </w:p>
    <w:p>
      <w:pPr>
        <w:spacing w:line="500" w:lineRule="exact"/>
        <w:rPr>
          <w:rFonts w:hint="eastAsia" w:ascii="宋体" w:hAnsi="宋体"/>
          <w:sz w:val="28"/>
          <w:szCs w:val="28"/>
        </w:rPr>
      </w:pPr>
      <w:r>
        <w:rPr>
          <w:rFonts w:hint="eastAsia" w:ascii="宋体" w:hAnsi="宋体"/>
          <w:sz w:val="28"/>
          <w:szCs w:val="28"/>
        </w:rPr>
        <w:t>5、不符合法律法规和招标文件中规定的其他实质性要求的；</w:t>
      </w:r>
    </w:p>
    <w:p>
      <w:pPr>
        <w:spacing w:line="500" w:lineRule="exact"/>
        <w:rPr>
          <w:rFonts w:hint="eastAsia" w:ascii="宋体" w:hAnsi="宋体"/>
          <w:sz w:val="28"/>
          <w:szCs w:val="28"/>
        </w:rPr>
      </w:pPr>
      <w:r>
        <w:rPr>
          <w:rFonts w:hint="eastAsia" w:ascii="宋体" w:hAnsi="宋体"/>
          <w:sz w:val="28"/>
          <w:szCs w:val="28"/>
        </w:rPr>
        <w:t>6、报价超出最高限价的；</w:t>
      </w:r>
    </w:p>
    <w:p>
      <w:pPr>
        <w:spacing w:line="500" w:lineRule="exact"/>
        <w:rPr>
          <w:rFonts w:hint="eastAsia" w:ascii="宋体" w:hAnsi="宋体"/>
          <w:sz w:val="28"/>
          <w:szCs w:val="28"/>
        </w:rPr>
      </w:pPr>
      <w:r>
        <w:rPr>
          <w:rFonts w:hint="eastAsia" w:ascii="宋体" w:hAnsi="宋体"/>
          <w:sz w:val="28"/>
          <w:szCs w:val="28"/>
        </w:rPr>
        <w:t>7、采取零报价或变相零报价、低于成本价、诋毁其他供应商及其他不正当手段竞争的；</w:t>
      </w:r>
    </w:p>
    <w:p>
      <w:pPr>
        <w:spacing w:line="500" w:lineRule="exact"/>
        <w:rPr>
          <w:rFonts w:hint="eastAsia" w:ascii="宋体" w:hAnsi="宋体"/>
          <w:sz w:val="28"/>
          <w:szCs w:val="28"/>
        </w:rPr>
      </w:pPr>
      <w:r>
        <w:rPr>
          <w:rFonts w:hint="eastAsia" w:ascii="宋体" w:hAnsi="宋体"/>
          <w:sz w:val="28"/>
          <w:szCs w:val="28"/>
        </w:rPr>
        <w:t>8、招标文件规定的其他无效投标情形。</w:t>
      </w:r>
    </w:p>
    <w:p>
      <w:pPr>
        <w:spacing w:line="500" w:lineRule="exact"/>
        <w:rPr>
          <w:rFonts w:hint="eastAsia" w:ascii="宋体" w:hAnsi="宋体"/>
          <w:b/>
          <w:bCs/>
          <w:sz w:val="32"/>
          <w:szCs w:val="32"/>
        </w:rPr>
      </w:pPr>
      <w:r>
        <w:rPr>
          <w:rFonts w:hint="eastAsia" w:ascii="宋体" w:hAnsi="宋体"/>
          <w:b/>
          <w:bCs/>
          <w:sz w:val="32"/>
          <w:szCs w:val="32"/>
        </w:rPr>
        <w:t>八、废标的情形：</w:t>
      </w:r>
    </w:p>
    <w:p>
      <w:pPr>
        <w:spacing w:line="500" w:lineRule="exact"/>
        <w:ind w:firstLine="560" w:firstLineChars="200"/>
        <w:rPr>
          <w:rFonts w:hint="eastAsia" w:ascii="宋体" w:hAnsi="宋体"/>
          <w:sz w:val="28"/>
          <w:szCs w:val="28"/>
        </w:rPr>
      </w:pPr>
      <w:r>
        <w:rPr>
          <w:rFonts w:hint="eastAsia" w:ascii="宋体" w:hAnsi="宋体"/>
          <w:sz w:val="28"/>
          <w:szCs w:val="28"/>
        </w:rPr>
        <w:t>招标采购中，出现下列情形之一的，予以废标：</w:t>
      </w:r>
    </w:p>
    <w:p>
      <w:pPr>
        <w:spacing w:line="500" w:lineRule="exact"/>
        <w:rPr>
          <w:rFonts w:hint="eastAsia" w:ascii="宋体" w:hAnsi="宋体"/>
          <w:sz w:val="28"/>
          <w:szCs w:val="28"/>
        </w:rPr>
      </w:pPr>
      <w:r>
        <w:rPr>
          <w:rFonts w:hint="eastAsia" w:ascii="宋体" w:hAnsi="宋体"/>
          <w:sz w:val="28"/>
          <w:szCs w:val="28"/>
        </w:rPr>
        <w:t>1、符合专业条件的供应商或者对招标文件作实质响应的供应商不足三家的；</w:t>
      </w:r>
    </w:p>
    <w:p>
      <w:pPr>
        <w:spacing w:line="500" w:lineRule="exact"/>
        <w:rPr>
          <w:rFonts w:hint="eastAsia" w:ascii="宋体" w:hAnsi="宋体"/>
          <w:sz w:val="28"/>
          <w:szCs w:val="28"/>
        </w:rPr>
      </w:pPr>
      <w:r>
        <w:rPr>
          <w:rFonts w:hint="eastAsia" w:ascii="宋体" w:hAnsi="宋体"/>
          <w:sz w:val="28"/>
          <w:szCs w:val="28"/>
        </w:rPr>
        <w:t>2、出现影响采购公正的违法、违规行为的；</w:t>
      </w:r>
    </w:p>
    <w:p>
      <w:pPr>
        <w:spacing w:line="500" w:lineRule="exact"/>
        <w:rPr>
          <w:rFonts w:hint="eastAsia" w:ascii="宋体" w:hAnsi="宋体"/>
          <w:sz w:val="28"/>
          <w:szCs w:val="28"/>
        </w:rPr>
      </w:pPr>
      <w:r>
        <w:rPr>
          <w:rFonts w:hint="eastAsia" w:ascii="宋体" w:hAnsi="宋体"/>
          <w:sz w:val="28"/>
          <w:szCs w:val="28"/>
        </w:rPr>
        <w:t>3、投标人的报价均超过了采购预算，采购人不能支付的；</w:t>
      </w:r>
    </w:p>
    <w:p>
      <w:pPr>
        <w:spacing w:line="500" w:lineRule="exact"/>
        <w:rPr>
          <w:rFonts w:hint="eastAsia" w:ascii="宋体" w:hAnsi="宋体"/>
          <w:sz w:val="28"/>
          <w:szCs w:val="28"/>
        </w:rPr>
      </w:pPr>
      <w:r>
        <w:rPr>
          <w:rFonts w:hint="eastAsia" w:ascii="宋体" w:hAnsi="宋体"/>
          <w:sz w:val="28"/>
          <w:szCs w:val="28"/>
        </w:rPr>
        <w:t>4、因重大变故，采购任务取消的。</w:t>
      </w:r>
    </w:p>
    <w:p>
      <w:pPr>
        <w:spacing w:line="500" w:lineRule="exact"/>
        <w:rPr>
          <w:rFonts w:hint="eastAsia" w:ascii="宋体" w:hAnsi="宋体"/>
          <w:b/>
          <w:bCs/>
          <w:sz w:val="32"/>
          <w:szCs w:val="32"/>
        </w:rPr>
      </w:pPr>
      <w:r>
        <w:rPr>
          <w:rFonts w:hint="eastAsia" w:ascii="宋体" w:hAnsi="宋体"/>
          <w:b/>
          <w:bCs/>
          <w:sz w:val="32"/>
          <w:szCs w:val="32"/>
        </w:rPr>
        <w:t>九、投标有效期</w:t>
      </w:r>
    </w:p>
    <w:p>
      <w:pPr>
        <w:spacing w:line="500" w:lineRule="exact"/>
        <w:rPr>
          <w:rFonts w:hint="eastAsia" w:ascii="宋体" w:hAnsi="宋体"/>
          <w:sz w:val="28"/>
          <w:szCs w:val="28"/>
        </w:rPr>
      </w:pPr>
      <w:r>
        <w:rPr>
          <w:rFonts w:hint="eastAsia" w:ascii="宋体" w:hAnsi="宋体"/>
          <w:sz w:val="28"/>
          <w:szCs w:val="28"/>
        </w:rPr>
        <w:t>1、投标有效期为开标后60天。投标有效期短于此规定期限的投标，将被拒绝。</w:t>
      </w:r>
    </w:p>
    <w:p>
      <w:pPr>
        <w:spacing w:line="500" w:lineRule="exact"/>
        <w:rPr>
          <w:rFonts w:hint="eastAsia" w:ascii="宋体" w:hAnsi="宋体"/>
          <w:sz w:val="28"/>
          <w:szCs w:val="28"/>
        </w:rPr>
      </w:pPr>
      <w:r>
        <w:rPr>
          <w:rFonts w:hint="eastAsia" w:ascii="宋体" w:hAnsi="宋体"/>
          <w:sz w:val="28"/>
          <w:szCs w:val="28"/>
        </w:rPr>
        <w:t>2、特殊情况下，采购人可于投标有效期满之前要求投标人同意延长有效期，要求与答复均应为书面形式。投标人可以拒绝上述要求，其投标保证金不被没收。拒绝延长投标有效期的投标人不得再参与该项目后续采购活动。同意延长投标有效期的投标人不能修改其投标文件，关于投标保证金的有关规定在延长的投标有效期内继续有效。</w:t>
      </w:r>
    </w:p>
    <w:p>
      <w:pPr>
        <w:rPr>
          <w:rFonts w:hint="eastAsia" w:ascii="宋体" w:hAnsi="宋体"/>
          <w:b/>
          <w:bCs/>
          <w:sz w:val="32"/>
          <w:szCs w:val="32"/>
        </w:rPr>
      </w:pPr>
      <w:r>
        <w:rPr>
          <w:rFonts w:hint="eastAsia" w:ascii="宋体" w:hAnsi="宋体"/>
          <w:b/>
          <w:bCs/>
          <w:sz w:val="32"/>
          <w:szCs w:val="32"/>
        </w:rPr>
        <w:t>十、中标通知书</w:t>
      </w:r>
    </w:p>
    <w:p>
      <w:pPr>
        <w:spacing w:line="500" w:lineRule="exact"/>
        <w:rPr>
          <w:rFonts w:hint="eastAsia" w:ascii="宋体" w:hAnsi="宋体"/>
          <w:sz w:val="28"/>
          <w:szCs w:val="28"/>
        </w:rPr>
      </w:pPr>
      <w:r>
        <w:rPr>
          <w:rFonts w:hint="eastAsia" w:ascii="宋体" w:hAnsi="宋体"/>
          <w:sz w:val="28"/>
          <w:szCs w:val="28"/>
        </w:rPr>
        <w:t>1、中标通知书为签订采购合同的依据，是合同的有效组成部分。</w:t>
      </w:r>
    </w:p>
    <w:p>
      <w:pPr>
        <w:spacing w:line="500" w:lineRule="exact"/>
        <w:rPr>
          <w:rFonts w:hint="eastAsia" w:ascii="宋体" w:hAnsi="宋体"/>
          <w:sz w:val="28"/>
          <w:szCs w:val="28"/>
        </w:rPr>
      </w:pPr>
      <w:r>
        <w:rPr>
          <w:rFonts w:hint="eastAsia" w:ascii="宋体" w:hAnsi="宋体"/>
          <w:sz w:val="28"/>
          <w:szCs w:val="28"/>
        </w:rPr>
        <w:t>2、中标通知书对采购人和中标人均具有法律效力。中标通知书发出后，采购人改变中标结果，或者中标人无正当理由放弃中标的，应当承担相应的法律责任。</w:t>
      </w:r>
    </w:p>
    <w:p>
      <w:pPr>
        <w:spacing w:line="500" w:lineRule="exact"/>
        <w:rPr>
          <w:rFonts w:hint="eastAsia" w:ascii="宋体" w:hAnsi="宋体"/>
          <w:sz w:val="28"/>
          <w:szCs w:val="28"/>
        </w:rPr>
      </w:pPr>
      <w:r>
        <w:rPr>
          <w:rFonts w:hint="eastAsia" w:ascii="宋体" w:hAnsi="宋体"/>
          <w:sz w:val="28"/>
          <w:szCs w:val="28"/>
        </w:rPr>
        <w:t>3、中标人的投标文件本应作为无效投标处理或者有政府采购法律法规规章制度规定的中标无效情形的，采购代理机构在取得有权主体的认定以后，应当宣布发出的中标通知书无效，并收回发出的中标通知书（中标人也应当缴回），依法重新确定中标人或者重新开展采购活动。</w:t>
      </w:r>
    </w:p>
    <w:p>
      <w:pPr>
        <w:spacing w:line="500" w:lineRule="exact"/>
        <w:rPr>
          <w:rFonts w:hint="eastAsia" w:ascii="宋体" w:hAnsi="宋体"/>
          <w:color w:val="000000"/>
          <w:sz w:val="28"/>
          <w:szCs w:val="28"/>
        </w:rPr>
      </w:pPr>
      <w:r>
        <w:rPr>
          <w:rFonts w:hint="eastAsia" w:ascii="宋体" w:hAnsi="宋体"/>
          <w:color w:val="000000"/>
          <w:sz w:val="28"/>
          <w:szCs w:val="28"/>
        </w:rPr>
        <w:t>4、中标通知书的领取</w:t>
      </w:r>
    </w:p>
    <w:p>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中标公告在邻水县中医医院网站上公告后，请中标供应商凭有效身份证明证件和履约保证金缴纳凭证，到邻水县中医医院后勤保障科领取中标通知书。</w:t>
      </w:r>
    </w:p>
    <w:p>
      <w:pPr>
        <w:spacing w:line="500" w:lineRule="exact"/>
        <w:ind w:firstLine="560" w:firstLineChars="200"/>
        <w:rPr>
          <w:rFonts w:hint="eastAsia" w:ascii="宋体" w:hAnsi="宋体"/>
          <w:sz w:val="28"/>
          <w:szCs w:val="28"/>
        </w:rPr>
      </w:pPr>
      <w:r>
        <w:rPr>
          <w:rFonts w:hint="eastAsia" w:ascii="宋体" w:hAnsi="宋体"/>
          <w:sz w:val="28"/>
          <w:szCs w:val="28"/>
        </w:rPr>
        <w:t>联系人：袁老师</w:t>
      </w:r>
    </w:p>
    <w:p>
      <w:pPr>
        <w:spacing w:line="500" w:lineRule="exact"/>
        <w:ind w:firstLine="560" w:firstLineChars="200"/>
        <w:rPr>
          <w:rFonts w:hint="eastAsia" w:ascii="宋体" w:hAnsi="宋体"/>
          <w:sz w:val="28"/>
          <w:szCs w:val="28"/>
        </w:rPr>
      </w:pPr>
      <w:r>
        <w:rPr>
          <w:rFonts w:hint="eastAsia" w:ascii="宋体" w:hAnsi="宋体"/>
          <w:sz w:val="28"/>
          <w:szCs w:val="28"/>
        </w:rPr>
        <w:t>联系电话：0826-3239504</w:t>
      </w:r>
    </w:p>
    <w:p>
      <w:pPr>
        <w:spacing w:line="500" w:lineRule="exact"/>
        <w:rPr>
          <w:rFonts w:hint="eastAsia" w:ascii="宋体" w:hAnsi="宋体"/>
          <w:sz w:val="28"/>
          <w:szCs w:val="28"/>
        </w:rPr>
      </w:pPr>
      <w:r>
        <w:rPr>
          <w:rFonts w:hint="eastAsia" w:ascii="宋体" w:hAnsi="宋体"/>
          <w:b/>
          <w:bCs/>
          <w:sz w:val="32"/>
          <w:szCs w:val="32"/>
        </w:rPr>
        <w:t>十一、合同签订：</w:t>
      </w:r>
      <w:r>
        <w:rPr>
          <w:rFonts w:hint="eastAsia" w:ascii="宋体" w:hAnsi="宋体"/>
          <w:sz w:val="28"/>
          <w:szCs w:val="28"/>
        </w:rPr>
        <w:t>中标人在收到招标人发出的《中标通知书》后，应在规定的时间内与采购人签订合同。由于中标人的原因逾期未与采购人签订采购合同的，将视为放弃中标，取消其中标资格并将按相关规定进行处理。采购人不得向中标人提出任何不合理的要求，作为签订合同的条件，不得对招标文件和中标人投标文件作实质性修改。</w:t>
      </w:r>
    </w:p>
    <w:p>
      <w:pPr>
        <w:spacing w:line="500" w:lineRule="exact"/>
        <w:rPr>
          <w:rFonts w:hint="eastAsia" w:ascii="宋体" w:hAnsi="宋体"/>
          <w:b/>
          <w:bCs/>
          <w:sz w:val="32"/>
          <w:szCs w:val="32"/>
        </w:rPr>
      </w:pPr>
      <w:r>
        <w:rPr>
          <w:rFonts w:hint="eastAsia" w:ascii="宋体" w:hAnsi="宋体"/>
          <w:b/>
          <w:bCs/>
          <w:sz w:val="32"/>
          <w:szCs w:val="32"/>
        </w:rPr>
        <w:t>十二、其他规定：</w:t>
      </w:r>
    </w:p>
    <w:p>
      <w:pPr>
        <w:spacing w:line="560" w:lineRule="exact"/>
        <w:rPr>
          <w:rFonts w:hint="eastAsia" w:ascii="宋体" w:hAnsi="宋体"/>
          <w:sz w:val="28"/>
          <w:szCs w:val="28"/>
        </w:rPr>
      </w:pPr>
      <w:r>
        <w:rPr>
          <w:rFonts w:hint="eastAsia" w:ascii="宋体" w:hAnsi="宋体"/>
          <w:sz w:val="28"/>
          <w:szCs w:val="28"/>
        </w:rPr>
        <w:t>1、成交供应商参加此次招投标活动，截止成交候选时近3年内无行贿犯罪记录，否则取消其中标资格。</w:t>
      </w:r>
    </w:p>
    <w:p>
      <w:pPr>
        <w:spacing w:line="560" w:lineRule="exact"/>
        <w:rPr>
          <w:rFonts w:hint="eastAsia" w:ascii="宋体" w:hAnsi="宋体"/>
          <w:sz w:val="28"/>
          <w:szCs w:val="28"/>
        </w:rPr>
      </w:pPr>
      <w:r>
        <w:rPr>
          <w:rFonts w:hint="eastAsia" w:ascii="宋体" w:hAnsi="宋体"/>
          <w:sz w:val="28"/>
          <w:szCs w:val="28"/>
        </w:rPr>
        <w:t>2、成交候选人在成交候选期间应当提交单位组织机构代码证和企业营业执照、法定代表人和投标代理人身份证复印件（加盖单位鲜章），以便招标人向检察机关查询是否有行贿犯罪记录。</w:t>
      </w:r>
    </w:p>
    <w:p>
      <w:pPr>
        <w:spacing w:line="560" w:lineRule="exact"/>
        <w:rPr>
          <w:rFonts w:hint="eastAsia" w:ascii="宋体" w:hAnsi="宋体"/>
          <w:sz w:val="28"/>
          <w:szCs w:val="28"/>
        </w:rPr>
      </w:pPr>
      <w:r>
        <w:rPr>
          <w:rFonts w:hint="eastAsia" w:ascii="宋体" w:hAnsi="宋体"/>
          <w:sz w:val="28"/>
          <w:szCs w:val="28"/>
        </w:rPr>
        <w:t>3、如果成交候选人因此被取消中标资格，则由该项目排名第二的供应商作为成交候选人。经招标人查询无行贿犯罪记录的，确定该供应商为中标人；若排名第二的供应商报价高于排名第一的供应商，则以排名第一的供应商报价做为最终成交价；若排名第二的供应商报价低于排名第一的供应商，则该供应商报价为最终成交价，以此类推。</w:t>
      </w:r>
    </w:p>
    <w:p>
      <w:pPr>
        <w:ind w:firstLine="560" w:firstLineChars="200"/>
        <w:rPr>
          <w:rFonts w:hint="eastAsia" w:ascii="宋体" w:hAnsi="宋体"/>
          <w:sz w:val="32"/>
          <w:szCs w:val="32"/>
        </w:rPr>
      </w:pPr>
      <w:r>
        <w:rPr>
          <w:rFonts w:hint="eastAsia" w:ascii="宋体" w:hAnsi="宋体"/>
          <w:sz w:val="28"/>
          <w:szCs w:val="28"/>
        </w:rPr>
        <w:br w:type="page"/>
      </w:r>
      <w:r>
        <w:rPr>
          <w:rFonts w:hint="eastAsia" w:ascii="宋体" w:hAnsi="宋体"/>
          <w:sz w:val="32"/>
          <w:szCs w:val="32"/>
        </w:rPr>
        <w:t>附件：</w:t>
      </w:r>
    </w:p>
    <w:p>
      <w:pPr>
        <w:ind w:left="840"/>
        <w:jc w:val="right"/>
        <w:rPr>
          <w:rFonts w:hint="eastAsia" w:ascii="宋体" w:hAnsi="宋体"/>
          <w:sz w:val="32"/>
        </w:rPr>
      </w:pPr>
    </w:p>
    <w:p>
      <w:pPr>
        <w:jc w:val="center"/>
        <w:rPr>
          <w:rFonts w:hint="eastAsia" w:ascii="宋体" w:hAnsi="宋体"/>
          <w:b/>
          <w:sz w:val="44"/>
          <w:szCs w:val="44"/>
        </w:rPr>
      </w:pPr>
      <w:r>
        <w:rPr>
          <w:rFonts w:hint="eastAsia" w:ascii="宋体" w:hAnsi="宋体"/>
          <w:b/>
          <w:sz w:val="44"/>
          <w:szCs w:val="44"/>
          <w:u w:val="single"/>
        </w:rPr>
        <w:t xml:space="preserve">                            </w:t>
      </w:r>
      <w:r>
        <w:rPr>
          <w:rFonts w:hint="eastAsia" w:ascii="宋体" w:hAnsi="宋体"/>
          <w:b/>
          <w:sz w:val="44"/>
          <w:szCs w:val="44"/>
        </w:rPr>
        <w:t>项目</w:t>
      </w:r>
    </w:p>
    <w:p>
      <w:pPr>
        <w:rPr>
          <w:rFonts w:hint="eastAsia"/>
        </w:rPr>
      </w:pPr>
    </w:p>
    <w:p>
      <w:pPr>
        <w:rPr>
          <w:rFonts w:hint="eastAsia"/>
        </w:rPr>
      </w:pPr>
    </w:p>
    <w:p>
      <w:pPr>
        <w:jc w:val="center"/>
        <w:rPr>
          <w:rFonts w:hint="eastAsia" w:ascii="宋体" w:hAnsi="宋体"/>
          <w:b/>
          <w:sz w:val="112"/>
          <w:szCs w:val="112"/>
        </w:rPr>
      </w:pPr>
      <w:r>
        <w:rPr>
          <w:rFonts w:hint="eastAsia" w:ascii="宋体" w:hAnsi="宋体"/>
          <w:b/>
          <w:sz w:val="112"/>
          <w:szCs w:val="112"/>
        </w:rPr>
        <w:t>投</w:t>
      </w:r>
    </w:p>
    <w:p>
      <w:pPr>
        <w:jc w:val="center"/>
        <w:rPr>
          <w:rFonts w:hint="eastAsia" w:ascii="宋体" w:hAnsi="宋体"/>
          <w:b/>
          <w:sz w:val="112"/>
          <w:szCs w:val="112"/>
        </w:rPr>
      </w:pPr>
      <w:r>
        <w:rPr>
          <w:rFonts w:hint="eastAsia" w:ascii="宋体" w:hAnsi="宋体"/>
          <w:b/>
          <w:sz w:val="112"/>
          <w:szCs w:val="112"/>
        </w:rPr>
        <w:t>标</w:t>
      </w:r>
    </w:p>
    <w:p>
      <w:pPr>
        <w:jc w:val="center"/>
        <w:rPr>
          <w:rFonts w:hint="eastAsia" w:ascii="宋体" w:hAnsi="宋体"/>
          <w:b/>
          <w:sz w:val="112"/>
          <w:szCs w:val="112"/>
        </w:rPr>
      </w:pPr>
      <w:r>
        <w:rPr>
          <w:rFonts w:hint="eastAsia" w:ascii="宋体" w:hAnsi="宋体"/>
          <w:b/>
          <w:sz w:val="112"/>
          <w:szCs w:val="112"/>
        </w:rPr>
        <w:t>文</w:t>
      </w:r>
    </w:p>
    <w:p>
      <w:pPr>
        <w:jc w:val="center"/>
        <w:rPr>
          <w:rFonts w:hint="eastAsia" w:ascii="宋体" w:hAnsi="宋体"/>
          <w:b/>
          <w:sz w:val="112"/>
          <w:szCs w:val="112"/>
        </w:rPr>
      </w:pPr>
      <w:r>
        <w:rPr>
          <w:rFonts w:hint="eastAsia" w:ascii="宋体" w:hAnsi="宋体"/>
          <w:b/>
          <w:sz w:val="112"/>
          <w:szCs w:val="112"/>
        </w:rPr>
        <w:t>件</w:t>
      </w:r>
    </w:p>
    <w:p>
      <w:pPr>
        <w:rPr>
          <w:rFonts w:hint="eastAsia"/>
        </w:rPr>
      </w:pPr>
    </w:p>
    <w:p>
      <w:pPr>
        <w:ind w:firstLine="1424" w:firstLineChars="445"/>
        <w:rPr>
          <w:rFonts w:hint="eastAsia" w:ascii="宋体" w:hAnsi="宋体"/>
          <w:b/>
          <w:bCs/>
          <w:sz w:val="32"/>
        </w:rPr>
      </w:pPr>
      <w:r>
        <w:rPr>
          <w:rFonts w:hint="eastAsia" w:ascii="宋体" w:hAnsi="宋体"/>
          <w:b/>
          <w:bCs/>
          <w:sz w:val="32"/>
        </w:rPr>
        <w:t>采购文件编号：</w:t>
      </w:r>
    </w:p>
    <w:p>
      <w:pPr>
        <w:rPr>
          <w:rFonts w:hint="eastAsia" w:ascii="宋体" w:hAnsi="宋体"/>
          <w:b/>
          <w:bCs/>
          <w:sz w:val="32"/>
        </w:rPr>
      </w:pPr>
      <w:r>
        <w:rPr>
          <w:rFonts w:hint="eastAsia" w:ascii="宋体" w:hAnsi="宋体"/>
          <w:b/>
          <w:bCs/>
          <w:sz w:val="32"/>
        </w:rPr>
        <w:t xml:space="preserve">        </w:t>
      </w:r>
    </w:p>
    <w:p>
      <w:pPr>
        <w:rPr>
          <w:rFonts w:hint="eastAsia" w:ascii="宋体" w:hAnsi="宋体"/>
          <w:b/>
          <w:bCs/>
          <w:sz w:val="32"/>
        </w:rPr>
      </w:pPr>
      <w:r>
        <w:rPr>
          <w:rFonts w:hint="eastAsia" w:ascii="宋体" w:hAnsi="宋体"/>
          <w:b/>
          <w:bCs/>
          <w:sz w:val="32"/>
        </w:rPr>
        <w:t xml:space="preserve">         投标人名称：（盖章）</w:t>
      </w:r>
    </w:p>
    <w:p>
      <w:pPr>
        <w:rPr>
          <w:rFonts w:hint="eastAsia" w:ascii="宋体" w:hAnsi="宋体"/>
          <w:b/>
          <w:bCs/>
          <w:sz w:val="32"/>
        </w:rPr>
      </w:pPr>
      <w:r>
        <w:rPr>
          <w:rFonts w:hint="eastAsia" w:ascii="宋体" w:hAnsi="宋体"/>
          <w:b/>
          <w:bCs/>
          <w:sz w:val="32"/>
        </w:rPr>
        <w:t xml:space="preserve">         </w:t>
      </w:r>
    </w:p>
    <w:p>
      <w:pPr>
        <w:rPr>
          <w:rFonts w:hint="eastAsia" w:ascii="宋体" w:hAnsi="宋体"/>
          <w:b/>
          <w:bCs/>
          <w:sz w:val="32"/>
        </w:rPr>
      </w:pPr>
      <w:r>
        <w:rPr>
          <w:rFonts w:hint="eastAsia" w:ascii="宋体" w:hAnsi="宋体"/>
          <w:b/>
          <w:bCs/>
          <w:sz w:val="32"/>
        </w:rPr>
        <w:t xml:space="preserve">         法人代表或法人授权代表：（签字）</w:t>
      </w:r>
    </w:p>
    <w:p>
      <w:pPr>
        <w:rPr>
          <w:rFonts w:hint="eastAsia"/>
        </w:rPr>
      </w:pPr>
    </w:p>
    <w:p>
      <w:pPr>
        <w:ind w:left="840" w:leftChars="400" w:firstLine="3520" w:firstLineChars="1100"/>
        <w:rPr>
          <w:rFonts w:hint="eastAsia" w:ascii="宋体" w:hAnsi="宋体"/>
          <w:b/>
          <w:bCs/>
          <w:sz w:val="32"/>
        </w:rPr>
      </w:pPr>
      <w:r>
        <w:rPr>
          <w:rFonts w:hint="eastAsia" w:ascii="宋体" w:hAnsi="宋体"/>
          <w:b/>
          <w:bCs/>
          <w:sz w:val="32"/>
        </w:rPr>
        <w:t>年   月   日</w:t>
      </w:r>
    </w:p>
    <w:p>
      <w:pPr>
        <w:jc w:val="right"/>
        <w:rPr>
          <w:rFonts w:hint="eastAsia"/>
          <w:b/>
          <w:sz w:val="28"/>
          <w:szCs w:val="28"/>
        </w:rPr>
      </w:pPr>
    </w:p>
    <w:p>
      <w:pPr>
        <w:jc w:val="center"/>
        <w:rPr>
          <w:rFonts w:hint="eastAsia" w:ascii="宋体" w:hAnsi="宋体"/>
          <w:b/>
          <w:sz w:val="44"/>
          <w:szCs w:val="44"/>
        </w:rPr>
      </w:pPr>
      <w:r>
        <w:rPr>
          <w:rFonts w:hint="eastAsia" w:ascii="宋体" w:hAnsi="宋体"/>
          <w:b/>
          <w:sz w:val="44"/>
          <w:szCs w:val="44"/>
        </w:rPr>
        <w:br w:type="page"/>
      </w:r>
      <w:r>
        <w:rPr>
          <w:rFonts w:hint="eastAsia" w:ascii="宋体" w:hAnsi="宋体"/>
          <w:b/>
          <w:sz w:val="44"/>
          <w:szCs w:val="44"/>
        </w:rPr>
        <w:t>投标函</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邻水县中医医院：</w:t>
      </w:r>
    </w:p>
    <w:p>
      <w:pPr>
        <w:spacing w:line="500" w:lineRule="exact"/>
        <w:rPr>
          <w:rFonts w:hint="eastAsia" w:ascii="新宋体" w:hAnsi="新宋体" w:eastAsia="新宋体" w:cs="新宋体"/>
          <w:sz w:val="28"/>
          <w:szCs w:val="28"/>
          <w:u w:val="single"/>
        </w:rPr>
      </w:pPr>
      <w:r>
        <w:rPr>
          <w:rFonts w:hint="eastAsia" w:ascii="新宋体" w:hAnsi="新宋体" w:eastAsia="新宋体" w:cs="新宋体"/>
          <w:sz w:val="28"/>
          <w:szCs w:val="28"/>
        </w:rPr>
        <w:t>1、我公司认真阅读并充分理解了贵单位邻中医交易采购[2017]</w:t>
      </w:r>
      <w:r>
        <w:rPr>
          <w:rFonts w:hint="eastAsia" w:ascii="新宋体" w:hAnsi="新宋体" w:eastAsia="新宋体" w:cs="新宋体"/>
          <w:sz w:val="28"/>
          <w:szCs w:val="28"/>
          <w:u w:val="single"/>
        </w:rPr>
        <w:t xml:space="preserve"> </w:t>
      </w:r>
    </w:p>
    <w:p>
      <w:pPr>
        <w:spacing w:line="500" w:lineRule="exact"/>
        <w:ind w:left="-630" w:leftChars="-300" w:firstLine="1120" w:firstLineChars="400"/>
        <w:rPr>
          <w:rFonts w:hint="eastAsia"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号招标文件，决定参加投标报价。</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2、我公司报价总额为人民币大写：</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元（￥：</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元）。</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3、一旦我公司中标，我公司将严格履行招标规定的责任和义务，保证按招标文件的各项规定、投标文件承诺完成本项目，并交付验收。</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4、我公司同意按招标文件的要求，向贵单位缴纳人民币</w:t>
      </w:r>
      <w:r>
        <w:rPr>
          <w:rFonts w:hint="eastAsia" w:ascii="新宋体" w:hAnsi="新宋体" w:eastAsia="新宋体" w:cs="新宋体"/>
          <w:sz w:val="28"/>
          <w:szCs w:val="28"/>
          <w:u w:val="single"/>
        </w:rPr>
        <w:t>　　</w:t>
      </w:r>
      <w:r>
        <w:rPr>
          <w:rFonts w:hint="eastAsia" w:ascii="新宋体" w:hAnsi="新宋体" w:eastAsia="新宋体" w:cs="新宋体"/>
          <w:sz w:val="28"/>
          <w:szCs w:val="28"/>
        </w:rPr>
        <w:t>元（大写：</w:t>
      </w:r>
      <w:r>
        <w:rPr>
          <w:rFonts w:hint="eastAsia" w:ascii="新宋体" w:hAnsi="新宋体" w:eastAsia="新宋体" w:cs="新宋体"/>
          <w:sz w:val="28"/>
          <w:szCs w:val="28"/>
          <w:u w:val="single"/>
        </w:rPr>
        <w:t>　　　　　　</w:t>
      </w:r>
      <w:r>
        <w:rPr>
          <w:rFonts w:hint="eastAsia" w:ascii="新宋体" w:hAnsi="新宋体" w:eastAsia="新宋体" w:cs="新宋体"/>
          <w:sz w:val="28"/>
          <w:szCs w:val="28"/>
        </w:rPr>
        <w:t>）的投标保证金，并承诺：如有违约，不要求邻水县中医医院退还投标保证金。</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5、我公司完全理解并接受招标文件所提出的付款方式。</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6、我公司为本项目提供的投标文件一式三份，其中正本1份，副本2份。</w:t>
      </w:r>
    </w:p>
    <w:p>
      <w:pPr>
        <w:spacing w:line="500" w:lineRule="exact"/>
        <w:rPr>
          <w:rFonts w:hint="eastAsia" w:ascii="新宋体" w:hAnsi="新宋体" w:eastAsia="新宋体" w:cs="新宋体"/>
          <w:bCs/>
          <w:sz w:val="28"/>
          <w:szCs w:val="28"/>
        </w:rPr>
      </w:pPr>
      <w:r>
        <w:rPr>
          <w:rFonts w:hint="eastAsia" w:ascii="新宋体" w:hAnsi="新宋体" w:eastAsia="新宋体" w:cs="新宋体"/>
          <w:bCs/>
          <w:sz w:val="28"/>
          <w:szCs w:val="28"/>
        </w:rPr>
        <w:t>7、我方愿意提供贵贵单位可能另外要求的，与投标有关的文件资料，并保证我方已提供和将要提供的文件资料是真实、准确的。</w:t>
      </w:r>
    </w:p>
    <w:p>
      <w:pPr>
        <w:spacing w:line="500" w:lineRule="exact"/>
        <w:rPr>
          <w:rFonts w:hint="eastAsia" w:ascii="新宋体" w:hAnsi="新宋体" w:eastAsia="新宋体" w:cs="新宋体"/>
          <w:bCs/>
          <w:sz w:val="28"/>
          <w:szCs w:val="28"/>
        </w:rPr>
      </w:pPr>
      <w:r>
        <w:rPr>
          <w:rFonts w:hint="eastAsia" w:ascii="新宋体" w:hAnsi="新宋体" w:eastAsia="新宋体" w:cs="新宋体"/>
          <w:bCs/>
          <w:sz w:val="28"/>
          <w:szCs w:val="28"/>
        </w:rPr>
        <w:t>8、我方承诺本次投标文件有效期为开标后</w:t>
      </w:r>
      <w:r>
        <w:rPr>
          <w:rFonts w:hint="eastAsia" w:ascii="新宋体" w:hAnsi="新宋体" w:eastAsia="新宋体" w:cs="新宋体"/>
          <w:bCs/>
          <w:sz w:val="28"/>
          <w:szCs w:val="28"/>
          <w:u w:val="single"/>
        </w:rPr>
        <w:t xml:space="preserve">    </w:t>
      </w:r>
      <w:r>
        <w:rPr>
          <w:rFonts w:hint="eastAsia" w:ascii="新宋体" w:hAnsi="新宋体" w:eastAsia="新宋体" w:cs="新宋体"/>
          <w:bCs/>
          <w:sz w:val="28"/>
          <w:szCs w:val="28"/>
        </w:rPr>
        <w:t>天。</w:t>
      </w:r>
    </w:p>
    <w:p>
      <w:pPr>
        <w:spacing w:line="500" w:lineRule="exact"/>
        <w:rPr>
          <w:rFonts w:hint="eastAsia" w:ascii="新宋体" w:hAnsi="新宋体" w:eastAsia="新宋体" w:cs="新宋体"/>
          <w:sz w:val="28"/>
          <w:szCs w:val="28"/>
        </w:rPr>
      </w:pPr>
      <w:r>
        <w:rPr>
          <w:rFonts w:hint="eastAsia" w:ascii="新宋体" w:hAnsi="新宋体" w:eastAsia="新宋体" w:cs="新宋体"/>
          <w:bCs/>
          <w:sz w:val="28"/>
          <w:szCs w:val="28"/>
        </w:rPr>
        <w:t>9、我方完全理解采购人不一定将合同授予最低报价的投标人的行为。</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投标人名称：        （盖章）</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法定代表人或被授权代表（签字）：</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通讯地址：</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邮政编码：</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联系电话：</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传    真：</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日    期：</w:t>
      </w:r>
    </w:p>
    <w:p>
      <w:pPr>
        <w:pStyle w:val="5"/>
        <w:spacing w:line="500" w:lineRule="exact"/>
        <w:ind w:firstLine="560" w:firstLineChars="200"/>
        <w:rPr>
          <w:rFonts w:hint="eastAsia" w:ascii="仿宋_GB2312" w:hAnsi="宋体" w:eastAsia="仿宋_GB2312"/>
          <w:bCs/>
          <w:szCs w:val="28"/>
        </w:rPr>
      </w:pPr>
    </w:p>
    <w:p>
      <w:pPr>
        <w:jc w:val="center"/>
        <w:rPr>
          <w:rFonts w:hint="eastAsia" w:ascii="宋体" w:hAnsi="宋体"/>
          <w:bCs/>
          <w:sz w:val="44"/>
          <w:szCs w:val="44"/>
        </w:rPr>
      </w:pPr>
      <w:r>
        <w:rPr>
          <w:rFonts w:hint="eastAsia" w:ascii="宋体" w:hAnsi="宋体"/>
          <w:b/>
          <w:bCs/>
          <w:sz w:val="44"/>
          <w:szCs w:val="44"/>
        </w:rPr>
        <w:br w:type="page"/>
      </w:r>
      <w:r>
        <w:rPr>
          <w:rFonts w:hint="eastAsia" w:ascii="宋体" w:hAnsi="宋体"/>
          <w:b/>
          <w:bCs/>
          <w:sz w:val="44"/>
          <w:szCs w:val="44"/>
        </w:rPr>
        <w:t>报价书</w:t>
      </w:r>
    </w:p>
    <w:p>
      <w:pPr>
        <w:tabs>
          <w:tab w:val="left" w:pos="6300"/>
        </w:tabs>
        <w:snapToGrid w:val="0"/>
        <w:spacing w:line="460" w:lineRule="exact"/>
        <w:rPr>
          <w:rFonts w:hint="eastAsia" w:ascii="新宋体" w:hAnsi="新宋体" w:eastAsia="新宋体" w:cs="新宋体"/>
          <w:b/>
          <w:bCs/>
          <w:kern w:val="0"/>
          <w:sz w:val="28"/>
          <w:szCs w:val="28"/>
        </w:rPr>
      </w:pPr>
      <w:r>
        <w:rPr>
          <w:rFonts w:hint="eastAsia" w:ascii="新宋体" w:hAnsi="新宋体" w:eastAsia="新宋体" w:cs="新宋体"/>
          <w:bCs/>
          <w:kern w:val="0"/>
          <w:sz w:val="28"/>
          <w:szCs w:val="28"/>
        </w:rPr>
        <w:t>邻水县中医医院：</w:t>
      </w:r>
    </w:p>
    <w:p>
      <w:pPr>
        <w:tabs>
          <w:tab w:val="left" w:pos="6300"/>
        </w:tabs>
        <w:snapToGrid w:val="0"/>
        <w:spacing w:line="460" w:lineRule="exact"/>
        <w:ind w:firstLine="560" w:firstLineChars="200"/>
        <w:rPr>
          <w:rFonts w:hint="eastAsia" w:ascii="新宋体" w:hAnsi="新宋体" w:eastAsia="新宋体" w:cs="新宋体"/>
          <w:bCs/>
          <w:kern w:val="0"/>
          <w:sz w:val="28"/>
          <w:szCs w:val="28"/>
        </w:rPr>
      </w:pPr>
      <w:r>
        <w:rPr>
          <w:rFonts w:hint="eastAsia" w:ascii="新宋体" w:hAnsi="新宋体" w:eastAsia="新宋体" w:cs="新宋体"/>
          <w:bCs/>
          <w:kern w:val="0"/>
          <w:sz w:val="28"/>
          <w:szCs w:val="28"/>
        </w:rPr>
        <w:t>我方完全愿意参加</w:t>
      </w:r>
      <w:r>
        <w:rPr>
          <w:rFonts w:hint="eastAsia" w:ascii="新宋体" w:hAnsi="新宋体" w:eastAsia="新宋体" w:cs="新宋体"/>
          <w:kern w:val="0"/>
          <w:sz w:val="28"/>
          <w:szCs w:val="28"/>
          <w:u w:val="single"/>
        </w:rPr>
        <w:t xml:space="preserve">   （项目名称、编号）   </w:t>
      </w:r>
      <w:r>
        <w:rPr>
          <w:rFonts w:hint="eastAsia" w:ascii="新宋体" w:hAnsi="新宋体" w:eastAsia="新宋体" w:cs="新宋体"/>
          <w:bCs/>
          <w:kern w:val="0"/>
          <w:sz w:val="28"/>
          <w:szCs w:val="28"/>
        </w:rPr>
        <w:t>的投标报价，承诺以下全部实质性响应招标所有要求。报价及承诺如下：</w:t>
      </w:r>
    </w:p>
    <w:p>
      <w:pPr>
        <w:tabs>
          <w:tab w:val="left" w:pos="6300"/>
        </w:tabs>
        <w:snapToGrid w:val="0"/>
        <w:spacing w:line="460" w:lineRule="exact"/>
        <w:ind w:left="630"/>
        <w:rPr>
          <w:rFonts w:hint="eastAsia" w:ascii="新宋体" w:hAnsi="新宋体" w:eastAsia="新宋体" w:cs="新宋体"/>
          <w:b/>
          <w:sz w:val="28"/>
          <w:szCs w:val="28"/>
        </w:rPr>
      </w:pPr>
      <w:r>
        <w:rPr>
          <w:rFonts w:hint="eastAsia" w:ascii="新宋体" w:hAnsi="新宋体" w:eastAsia="新宋体" w:cs="新宋体"/>
          <w:b/>
          <w:bCs/>
          <w:kern w:val="0"/>
          <w:sz w:val="28"/>
          <w:szCs w:val="28"/>
        </w:rPr>
        <w:t>一、报价一览表</w:t>
      </w:r>
    </w:p>
    <w:tbl>
      <w:tblPr>
        <w:tblStyle w:val="10"/>
        <w:tblW w:w="100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97"/>
        <w:gridCol w:w="1995"/>
        <w:gridCol w:w="933"/>
        <w:gridCol w:w="978"/>
        <w:gridCol w:w="1247"/>
        <w:gridCol w:w="2043"/>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jc w:val="center"/>
        </w:trPr>
        <w:tc>
          <w:tcPr>
            <w:tcW w:w="720"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序号</w:t>
            </w:r>
          </w:p>
        </w:tc>
        <w:tc>
          <w:tcPr>
            <w:tcW w:w="1197"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采购项目名称</w:t>
            </w:r>
          </w:p>
        </w:tc>
        <w:tc>
          <w:tcPr>
            <w:tcW w:w="1995"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投标产品品牌、规格型号</w:t>
            </w:r>
          </w:p>
        </w:tc>
        <w:tc>
          <w:tcPr>
            <w:tcW w:w="933"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单位</w:t>
            </w:r>
          </w:p>
        </w:tc>
        <w:tc>
          <w:tcPr>
            <w:tcW w:w="978"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数量</w:t>
            </w:r>
          </w:p>
        </w:tc>
        <w:tc>
          <w:tcPr>
            <w:tcW w:w="1247"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投标单价</w:t>
            </w:r>
          </w:p>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（元）</w:t>
            </w:r>
          </w:p>
        </w:tc>
        <w:tc>
          <w:tcPr>
            <w:tcW w:w="2043"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投标总价</w:t>
            </w:r>
          </w:p>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（元）</w:t>
            </w:r>
          </w:p>
        </w:tc>
        <w:tc>
          <w:tcPr>
            <w:tcW w:w="930"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20" w:type="dxa"/>
            <w:vAlign w:val="center"/>
          </w:tcPr>
          <w:p>
            <w:pPr>
              <w:spacing w:line="400" w:lineRule="exact"/>
              <w:jc w:val="center"/>
              <w:rPr>
                <w:rFonts w:hint="eastAsia" w:ascii="新宋体" w:hAnsi="新宋体" w:eastAsia="新宋体" w:cs="新宋体"/>
                <w:sz w:val="28"/>
                <w:szCs w:val="28"/>
              </w:rPr>
            </w:pPr>
          </w:p>
        </w:tc>
        <w:tc>
          <w:tcPr>
            <w:tcW w:w="1197" w:type="dxa"/>
            <w:vAlign w:val="center"/>
          </w:tcPr>
          <w:p>
            <w:pPr>
              <w:spacing w:line="400" w:lineRule="exact"/>
              <w:jc w:val="center"/>
              <w:rPr>
                <w:rFonts w:hint="eastAsia" w:ascii="新宋体" w:hAnsi="新宋体" w:eastAsia="新宋体" w:cs="新宋体"/>
                <w:sz w:val="28"/>
                <w:szCs w:val="28"/>
              </w:rPr>
            </w:pPr>
          </w:p>
        </w:tc>
        <w:tc>
          <w:tcPr>
            <w:tcW w:w="1995" w:type="dxa"/>
            <w:vAlign w:val="center"/>
          </w:tcPr>
          <w:p>
            <w:pPr>
              <w:spacing w:line="400" w:lineRule="exact"/>
              <w:jc w:val="center"/>
              <w:rPr>
                <w:rFonts w:hint="eastAsia" w:ascii="新宋体" w:hAnsi="新宋体" w:eastAsia="新宋体" w:cs="新宋体"/>
                <w:sz w:val="28"/>
                <w:szCs w:val="28"/>
              </w:rPr>
            </w:pPr>
          </w:p>
        </w:tc>
        <w:tc>
          <w:tcPr>
            <w:tcW w:w="933" w:type="dxa"/>
            <w:vAlign w:val="center"/>
          </w:tcPr>
          <w:p>
            <w:pPr>
              <w:spacing w:line="400" w:lineRule="exact"/>
              <w:jc w:val="center"/>
              <w:rPr>
                <w:rFonts w:hint="eastAsia" w:ascii="新宋体" w:hAnsi="新宋体" w:eastAsia="新宋体" w:cs="新宋体"/>
                <w:sz w:val="28"/>
                <w:szCs w:val="28"/>
              </w:rPr>
            </w:pPr>
          </w:p>
        </w:tc>
        <w:tc>
          <w:tcPr>
            <w:tcW w:w="978" w:type="dxa"/>
            <w:vAlign w:val="center"/>
          </w:tcPr>
          <w:p>
            <w:pPr>
              <w:spacing w:line="400" w:lineRule="exact"/>
              <w:jc w:val="center"/>
              <w:rPr>
                <w:rFonts w:hint="eastAsia" w:ascii="新宋体" w:hAnsi="新宋体" w:eastAsia="新宋体" w:cs="新宋体"/>
                <w:sz w:val="28"/>
                <w:szCs w:val="28"/>
              </w:rPr>
            </w:pPr>
          </w:p>
        </w:tc>
        <w:tc>
          <w:tcPr>
            <w:tcW w:w="1247" w:type="dxa"/>
            <w:vAlign w:val="center"/>
          </w:tcPr>
          <w:p>
            <w:pPr>
              <w:spacing w:line="400" w:lineRule="exact"/>
              <w:jc w:val="center"/>
              <w:rPr>
                <w:rFonts w:hint="eastAsia" w:ascii="新宋体" w:hAnsi="新宋体" w:eastAsia="新宋体" w:cs="新宋体"/>
                <w:sz w:val="28"/>
                <w:szCs w:val="28"/>
              </w:rPr>
            </w:pPr>
          </w:p>
        </w:tc>
        <w:tc>
          <w:tcPr>
            <w:tcW w:w="2043" w:type="dxa"/>
            <w:vAlign w:val="center"/>
          </w:tcPr>
          <w:p>
            <w:pPr>
              <w:spacing w:line="400" w:lineRule="exact"/>
              <w:jc w:val="center"/>
              <w:rPr>
                <w:rFonts w:hint="eastAsia" w:ascii="新宋体" w:hAnsi="新宋体" w:eastAsia="新宋体" w:cs="新宋体"/>
                <w:sz w:val="28"/>
                <w:szCs w:val="28"/>
              </w:rPr>
            </w:pPr>
          </w:p>
        </w:tc>
        <w:tc>
          <w:tcPr>
            <w:tcW w:w="930" w:type="dxa"/>
            <w:vAlign w:val="center"/>
          </w:tcPr>
          <w:p>
            <w:pPr>
              <w:spacing w:line="400" w:lineRule="exact"/>
              <w:jc w:val="center"/>
              <w:rPr>
                <w:rFonts w:hint="eastAsia" w:ascii="新宋体" w:hAnsi="新宋体" w:eastAsia="新宋体" w:cs="新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20" w:type="dxa"/>
            <w:vAlign w:val="center"/>
          </w:tcPr>
          <w:p>
            <w:pPr>
              <w:spacing w:line="400" w:lineRule="exact"/>
              <w:jc w:val="center"/>
              <w:rPr>
                <w:rFonts w:hint="eastAsia" w:ascii="新宋体" w:hAnsi="新宋体" w:eastAsia="新宋体" w:cs="新宋体"/>
                <w:sz w:val="28"/>
                <w:szCs w:val="28"/>
              </w:rPr>
            </w:pPr>
          </w:p>
        </w:tc>
        <w:tc>
          <w:tcPr>
            <w:tcW w:w="1197" w:type="dxa"/>
            <w:vAlign w:val="center"/>
          </w:tcPr>
          <w:p>
            <w:pPr>
              <w:spacing w:line="400" w:lineRule="exact"/>
              <w:jc w:val="center"/>
              <w:rPr>
                <w:rFonts w:hint="eastAsia" w:ascii="新宋体" w:hAnsi="新宋体" w:eastAsia="新宋体" w:cs="新宋体"/>
                <w:sz w:val="28"/>
                <w:szCs w:val="28"/>
              </w:rPr>
            </w:pPr>
          </w:p>
        </w:tc>
        <w:tc>
          <w:tcPr>
            <w:tcW w:w="1995" w:type="dxa"/>
            <w:vAlign w:val="center"/>
          </w:tcPr>
          <w:p>
            <w:pPr>
              <w:spacing w:line="400" w:lineRule="exact"/>
              <w:jc w:val="center"/>
              <w:rPr>
                <w:rFonts w:hint="eastAsia" w:ascii="新宋体" w:hAnsi="新宋体" w:eastAsia="新宋体" w:cs="新宋体"/>
                <w:sz w:val="28"/>
                <w:szCs w:val="28"/>
              </w:rPr>
            </w:pPr>
          </w:p>
        </w:tc>
        <w:tc>
          <w:tcPr>
            <w:tcW w:w="933" w:type="dxa"/>
            <w:vAlign w:val="center"/>
          </w:tcPr>
          <w:p>
            <w:pPr>
              <w:spacing w:line="400" w:lineRule="exact"/>
              <w:jc w:val="center"/>
              <w:rPr>
                <w:rFonts w:hint="eastAsia" w:ascii="新宋体" w:hAnsi="新宋体" w:eastAsia="新宋体" w:cs="新宋体"/>
                <w:sz w:val="28"/>
                <w:szCs w:val="28"/>
              </w:rPr>
            </w:pPr>
          </w:p>
        </w:tc>
        <w:tc>
          <w:tcPr>
            <w:tcW w:w="978" w:type="dxa"/>
            <w:vAlign w:val="center"/>
          </w:tcPr>
          <w:p>
            <w:pPr>
              <w:spacing w:line="400" w:lineRule="exact"/>
              <w:jc w:val="center"/>
              <w:rPr>
                <w:rFonts w:hint="eastAsia" w:ascii="新宋体" w:hAnsi="新宋体" w:eastAsia="新宋体" w:cs="新宋体"/>
                <w:sz w:val="28"/>
                <w:szCs w:val="28"/>
              </w:rPr>
            </w:pPr>
          </w:p>
        </w:tc>
        <w:tc>
          <w:tcPr>
            <w:tcW w:w="1247" w:type="dxa"/>
            <w:vAlign w:val="center"/>
          </w:tcPr>
          <w:p>
            <w:pPr>
              <w:spacing w:line="400" w:lineRule="exact"/>
              <w:jc w:val="center"/>
              <w:rPr>
                <w:rFonts w:hint="eastAsia" w:ascii="新宋体" w:hAnsi="新宋体" w:eastAsia="新宋体" w:cs="新宋体"/>
                <w:sz w:val="28"/>
                <w:szCs w:val="28"/>
              </w:rPr>
            </w:pPr>
          </w:p>
        </w:tc>
        <w:tc>
          <w:tcPr>
            <w:tcW w:w="2043" w:type="dxa"/>
            <w:vAlign w:val="center"/>
          </w:tcPr>
          <w:p>
            <w:pPr>
              <w:spacing w:line="400" w:lineRule="exact"/>
              <w:jc w:val="center"/>
              <w:rPr>
                <w:rFonts w:hint="eastAsia" w:ascii="新宋体" w:hAnsi="新宋体" w:eastAsia="新宋体" w:cs="新宋体"/>
                <w:sz w:val="28"/>
                <w:szCs w:val="28"/>
              </w:rPr>
            </w:pPr>
          </w:p>
        </w:tc>
        <w:tc>
          <w:tcPr>
            <w:tcW w:w="930" w:type="dxa"/>
            <w:vAlign w:val="center"/>
          </w:tcPr>
          <w:p>
            <w:pPr>
              <w:spacing w:line="400" w:lineRule="exact"/>
              <w:jc w:val="center"/>
              <w:rPr>
                <w:rFonts w:hint="eastAsia" w:ascii="新宋体" w:hAnsi="新宋体" w:eastAsia="新宋体" w:cs="新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10043" w:type="dxa"/>
            <w:gridSpan w:val="8"/>
            <w:vAlign w:val="center"/>
          </w:tcPr>
          <w:p>
            <w:pPr>
              <w:spacing w:line="40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报价合计：大写：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10043" w:type="dxa"/>
            <w:gridSpan w:val="8"/>
            <w:vAlign w:val="center"/>
          </w:tcPr>
          <w:p>
            <w:pPr>
              <w:spacing w:line="40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履约时间：</w:t>
            </w:r>
          </w:p>
        </w:tc>
      </w:tr>
    </w:tbl>
    <w:p>
      <w:pPr>
        <w:spacing w:line="400" w:lineRule="exact"/>
        <w:ind w:left="984" w:hanging="980" w:hangingChars="350"/>
        <w:jc w:val="left"/>
        <w:rPr>
          <w:rFonts w:hint="eastAsia" w:ascii="新宋体" w:hAnsi="新宋体" w:eastAsia="新宋体" w:cs="新宋体"/>
          <w:color w:val="000000"/>
          <w:sz w:val="28"/>
          <w:szCs w:val="28"/>
        </w:rPr>
      </w:pPr>
      <w:r>
        <w:rPr>
          <w:rFonts w:hint="eastAsia" w:ascii="新宋体" w:hAnsi="新宋体" w:eastAsia="新宋体" w:cs="新宋体"/>
          <w:b/>
          <w:sz w:val="28"/>
          <w:szCs w:val="28"/>
        </w:rPr>
        <w:t>注：1、</w:t>
      </w:r>
      <w:r>
        <w:rPr>
          <w:rFonts w:hint="eastAsia" w:ascii="新宋体" w:hAnsi="新宋体" w:eastAsia="新宋体" w:cs="新宋体"/>
          <w:color w:val="000000"/>
          <w:sz w:val="28"/>
          <w:szCs w:val="28"/>
        </w:rPr>
        <w:t xml:space="preserve">报价应是最终用户验收合格后的总价，包括货物、人工费、运输费及上下车、安装调试、保险、培训、税费等和招标文件规定的其它费用。 </w:t>
      </w:r>
    </w:p>
    <w:p>
      <w:pPr>
        <w:numPr>
          <w:ilvl w:val="0"/>
          <w:numId w:val="3"/>
        </w:numPr>
        <w:spacing w:line="520" w:lineRule="exact"/>
        <w:ind w:firstLine="636" w:firstLineChars="265"/>
        <w:rPr>
          <w:rFonts w:hint="eastAsia" w:ascii="宋体" w:hAnsi="宋体" w:cs="宋体"/>
          <w:b/>
          <w:bCs/>
          <w:sz w:val="24"/>
          <w:szCs w:val="24"/>
        </w:rPr>
      </w:pPr>
      <w:r>
        <w:rPr>
          <w:rFonts w:hint="eastAsia" w:ascii="宋体" w:hAnsi="宋体" w:cs="宋体"/>
          <w:b/>
          <w:bCs/>
          <w:sz w:val="24"/>
          <w:szCs w:val="24"/>
        </w:rPr>
        <w:t>以上表格内容必须采用机打，禁止手填，否则作为无效投标处理。</w:t>
      </w:r>
    </w:p>
    <w:p>
      <w:pPr>
        <w:numPr>
          <w:ilvl w:val="0"/>
          <w:numId w:val="3"/>
        </w:numPr>
        <w:spacing w:line="520" w:lineRule="exact"/>
        <w:ind w:firstLine="636" w:firstLineChars="265"/>
        <w:rPr>
          <w:rFonts w:hint="eastAsia" w:ascii="宋体" w:hAnsi="宋体" w:cs="宋体"/>
          <w:b/>
          <w:bCs/>
          <w:sz w:val="24"/>
          <w:szCs w:val="24"/>
        </w:rPr>
      </w:pPr>
      <w:r>
        <w:rPr>
          <w:rFonts w:hint="eastAsia" w:ascii="宋体" w:hAnsi="宋体" w:cs="宋体"/>
          <w:b/>
          <w:bCs/>
          <w:sz w:val="24"/>
          <w:szCs w:val="24"/>
        </w:rPr>
        <w:t>报价表应单独封装。</w:t>
      </w:r>
    </w:p>
    <w:p>
      <w:pPr>
        <w:spacing w:line="460" w:lineRule="exact"/>
        <w:ind w:firstLine="707" w:firstLineChars="221"/>
        <w:rPr>
          <w:rFonts w:hint="eastAsia" w:ascii="宋体" w:hAnsi="宋体"/>
          <w:b/>
          <w:bCs/>
          <w:kern w:val="0"/>
          <w:sz w:val="32"/>
          <w:szCs w:val="32"/>
        </w:rPr>
      </w:pPr>
    </w:p>
    <w:p>
      <w:pPr>
        <w:spacing w:line="460" w:lineRule="exact"/>
        <w:ind w:firstLine="707" w:firstLineChars="221"/>
        <w:rPr>
          <w:rFonts w:hint="eastAsia" w:ascii="宋体" w:hAnsi="宋体"/>
          <w:b/>
          <w:bCs/>
          <w:kern w:val="0"/>
          <w:sz w:val="32"/>
          <w:szCs w:val="32"/>
        </w:rPr>
      </w:pPr>
      <w:r>
        <w:rPr>
          <w:rFonts w:hint="eastAsia" w:ascii="宋体" w:hAnsi="宋体"/>
          <w:b/>
          <w:bCs/>
          <w:kern w:val="0"/>
          <w:sz w:val="32"/>
          <w:szCs w:val="32"/>
        </w:rPr>
        <w:t>二、投标报价单位：（盖章）</w:t>
      </w:r>
    </w:p>
    <w:p>
      <w:pPr>
        <w:spacing w:line="460" w:lineRule="exact"/>
        <w:ind w:firstLine="707" w:firstLineChars="221"/>
        <w:rPr>
          <w:rFonts w:hint="eastAsia" w:ascii="宋体" w:hAnsi="宋体"/>
          <w:b/>
          <w:bCs/>
          <w:kern w:val="0"/>
          <w:sz w:val="32"/>
          <w:szCs w:val="32"/>
        </w:rPr>
      </w:pPr>
    </w:p>
    <w:p>
      <w:pPr>
        <w:spacing w:line="460" w:lineRule="exact"/>
        <w:ind w:firstLine="707" w:firstLineChars="221"/>
        <w:rPr>
          <w:rFonts w:hint="eastAsia" w:ascii="仿宋_GB2312" w:hAnsi="宋体" w:eastAsia="仿宋_GB2312"/>
          <w:bCs/>
          <w:kern w:val="0"/>
          <w:sz w:val="32"/>
          <w:szCs w:val="32"/>
        </w:rPr>
      </w:pPr>
      <w:r>
        <w:rPr>
          <w:rFonts w:hint="eastAsia" w:ascii="宋体" w:hAnsi="宋体"/>
          <w:b/>
          <w:bCs/>
          <w:kern w:val="0"/>
          <w:sz w:val="32"/>
          <w:szCs w:val="32"/>
        </w:rPr>
        <w:t xml:space="preserve">法人代表或法人授权代表人（签字）： </w:t>
      </w:r>
      <w:r>
        <w:rPr>
          <w:rFonts w:hint="eastAsia" w:ascii="仿宋_GB2312" w:hAnsi="宋体" w:eastAsia="仿宋_GB2312"/>
          <w:bCs/>
          <w:kern w:val="0"/>
          <w:sz w:val="32"/>
          <w:szCs w:val="32"/>
        </w:rPr>
        <w:t xml:space="preserve">  </w:t>
      </w:r>
    </w:p>
    <w:p>
      <w:pPr>
        <w:rPr>
          <w:rFonts w:hint="eastAsia"/>
        </w:rPr>
      </w:pPr>
      <w:r>
        <w:rPr>
          <w:rFonts w:hint="eastAsia"/>
          <w:kern w:val="0"/>
        </w:rPr>
        <w:t xml:space="preserve">        </w:t>
      </w:r>
      <w:r>
        <w:rPr>
          <w:rFonts w:hint="eastAsia"/>
        </w:rPr>
        <w:t xml:space="preserve">  </w:t>
      </w:r>
    </w:p>
    <w:p>
      <w:pPr>
        <w:spacing w:line="460" w:lineRule="exact"/>
        <w:ind w:firstLine="707" w:firstLineChars="221"/>
        <w:rPr>
          <w:rFonts w:hint="eastAsia" w:ascii="仿宋_GB2312" w:hAnsi="宋体" w:eastAsia="仿宋_GB2312"/>
          <w:bCs/>
          <w:kern w:val="0"/>
          <w:sz w:val="32"/>
          <w:szCs w:val="32"/>
        </w:rPr>
      </w:pPr>
      <w:r>
        <w:rPr>
          <w:rFonts w:hint="eastAsia" w:ascii="仿宋_GB2312" w:hAnsi="宋体" w:eastAsia="仿宋_GB2312"/>
          <w:bCs/>
          <w:kern w:val="0"/>
          <w:sz w:val="32"/>
          <w:szCs w:val="32"/>
        </w:rPr>
        <w:t xml:space="preserve">                   </w:t>
      </w:r>
    </w:p>
    <w:p>
      <w:pPr>
        <w:spacing w:line="460" w:lineRule="exact"/>
        <w:ind w:firstLine="5024" w:firstLineChars="1570"/>
        <w:rPr>
          <w:rFonts w:hint="eastAsia" w:ascii="仿宋_GB2312" w:hAnsi="宋体" w:eastAsia="仿宋_GB2312"/>
          <w:bCs/>
          <w:kern w:val="0"/>
          <w:sz w:val="32"/>
          <w:szCs w:val="32"/>
        </w:rPr>
      </w:pPr>
      <w:r>
        <w:rPr>
          <w:rFonts w:hint="eastAsia" w:ascii="仿宋_GB2312" w:hAnsi="宋体" w:eastAsia="仿宋_GB2312"/>
          <w:bCs/>
          <w:kern w:val="0"/>
          <w:sz w:val="32"/>
          <w:szCs w:val="32"/>
        </w:rPr>
        <w:t>年    月    日</w:t>
      </w:r>
    </w:p>
    <w:p>
      <w:pPr>
        <w:pStyle w:val="4"/>
        <w:adjustRightInd w:val="0"/>
        <w:snapToGrid w:val="0"/>
        <w:spacing w:line="300" w:lineRule="auto"/>
        <w:ind w:firstLine="440" w:firstLineChars="100"/>
        <w:jc w:val="center"/>
        <w:rPr>
          <w:rFonts w:hint="eastAsia" w:ascii="宋体" w:hAnsi="宋体"/>
          <w:b/>
          <w:sz w:val="44"/>
          <w:szCs w:val="44"/>
        </w:rPr>
      </w:pPr>
      <w:r>
        <w:rPr>
          <w:rFonts w:hint="eastAsia" w:ascii="宋体" w:hAnsi="宋体"/>
          <w:b/>
          <w:sz w:val="44"/>
          <w:szCs w:val="44"/>
        </w:rPr>
        <w:br w:type="page"/>
      </w:r>
      <w:r>
        <w:rPr>
          <w:rFonts w:hint="eastAsia" w:ascii="宋体" w:hAnsi="宋体"/>
          <w:b/>
          <w:sz w:val="44"/>
          <w:szCs w:val="44"/>
        </w:rPr>
        <w:t>法定代表人授权委托书</w:t>
      </w:r>
    </w:p>
    <w:p>
      <w:pPr>
        <w:pStyle w:val="4"/>
        <w:adjustRightInd w:val="0"/>
        <w:snapToGrid w:val="0"/>
        <w:spacing w:line="300" w:lineRule="auto"/>
        <w:ind w:firstLine="560" w:firstLineChars="200"/>
        <w:rPr>
          <w:rFonts w:hint="eastAsia" w:ascii="新宋体" w:hAnsi="新宋体" w:eastAsia="新宋体" w:cs="新宋体"/>
          <w:sz w:val="28"/>
          <w:szCs w:val="28"/>
        </w:rPr>
      </w:pPr>
      <w:r>
        <w:rPr>
          <w:rFonts w:hint="eastAsia" w:ascii="新宋体" w:hAnsi="新宋体" w:eastAsia="新宋体" w:cs="新宋体"/>
          <w:sz w:val="28"/>
          <w:szCs w:val="28"/>
        </w:rPr>
        <w:t>本授权委托书声明：我</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 (姓名)系</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(参加投标投标人名称)的法定代表人，现授权委托 </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（单位名称）的</w:t>
      </w:r>
    </w:p>
    <w:p>
      <w:pPr>
        <w:pStyle w:val="4"/>
        <w:adjustRightInd w:val="0"/>
        <w:snapToGrid w:val="0"/>
        <w:spacing w:line="300" w:lineRule="auto"/>
        <w:rPr>
          <w:rFonts w:hint="eastAsia"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(姓名)为我公司代理人，参加 </w:t>
      </w:r>
      <w:r>
        <w:rPr>
          <w:rFonts w:hint="eastAsia" w:ascii="新宋体" w:hAnsi="新宋体" w:eastAsia="新宋体" w:cs="新宋体"/>
          <w:sz w:val="28"/>
          <w:szCs w:val="28"/>
          <w:u w:val="single"/>
        </w:rPr>
        <w:t xml:space="preserve">  （项目名称、编号）  </w:t>
      </w:r>
      <w:r>
        <w:rPr>
          <w:rFonts w:hint="eastAsia" w:ascii="新宋体" w:hAnsi="新宋体" w:eastAsia="新宋体" w:cs="新宋体"/>
          <w:sz w:val="28"/>
          <w:szCs w:val="28"/>
        </w:rPr>
        <w:t>的投标。代理人在参与投标过程中所签署的一切文件和处理与之有关的一切事务，我单位及法定代表人均予以承认。代理人无转委托权。</w:t>
      </w:r>
    </w:p>
    <w:p>
      <w:pPr>
        <w:rPr>
          <w:rFonts w:hint="eastAsia" w:ascii="新宋体" w:hAnsi="新宋体" w:eastAsia="新宋体" w:cs="新宋体"/>
        </w:rPr>
      </w:pPr>
    </w:p>
    <w:p>
      <w:pPr>
        <w:pStyle w:val="4"/>
        <w:adjustRightInd w:val="0"/>
        <w:snapToGrid w:val="0"/>
        <w:spacing w:line="300" w:lineRule="auto"/>
        <w:ind w:firstLine="420"/>
        <w:rPr>
          <w:rFonts w:hint="eastAsia" w:ascii="新宋体" w:hAnsi="新宋体" w:eastAsia="新宋体" w:cs="新宋体"/>
        </w:rPr>
      </w:pPr>
      <w:r>
        <w:rPr>
          <w:rFonts w:hint="eastAsia" w:ascii="新宋体" w:hAnsi="新宋体" w:eastAsia="新宋体" w:cs="新宋体"/>
          <w:sz w:val="28"/>
          <w:szCs w:val="28"/>
        </w:rPr>
        <w:t>特此委托。</w:t>
      </w:r>
      <w:r>
        <w:rPr>
          <w:rFonts w:hint="eastAsia" w:ascii="新宋体" w:hAnsi="新宋体" w:eastAsia="新宋体" w:cs="新宋体"/>
          <w:sz w:val="28"/>
          <w:szCs w:val="28"/>
        </w:rPr>
        <w:cr/>
      </w:r>
    </w:p>
    <w:p>
      <w:pPr>
        <w:pStyle w:val="4"/>
        <w:adjustRightInd w:val="0"/>
        <w:snapToGrid w:val="0"/>
        <w:spacing w:line="300" w:lineRule="auto"/>
        <w:rPr>
          <w:rFonts w:hint="eastAsia" w:ascii="新宋体" w:hAnsi="新宋体" w:eastAsia="新宋体" w:cs="新宋体"/>
          <w:sz w:val="28"/>
          <w:szCs w:val="28"/>
        </w:rPr>
      </w:pP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投标人名称：(盖章)</w:t>
      </w: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法定代表人：(签字或盖章)</w:t>
      </w: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法人授权代表：(签字)</w:t>
      </w:r>
    </w:p>
    <w:p>
      <w:pPr>
        <w:pStyle w:val="4"/>
        <w:wordWrap w:val="0"/>
        <w:adjustRightInd w:val="0"/>
        <w:snapToGrid w:val="0"/>
        <w:spacing w:line="300" w:lineRule="auto"/>
        <w:ind w:right="560" w:firstLine="420" w:firstLineChars="150"/>
        <w:rPr>
          <w:rFonts w:hint="eastAsia" w:ascii="新宋体" w:hAnsi="新宋体" w:eastAsia="新宋体" w:cs="新宋体"/>
          <w:sz w:val="28"/>
          <w:szCs w:val="28"/>
        </w:rPr>
      </w:pPr>
      <w:r>
        <w:rPr>
          <w:rFonts w:hint="eastAsia" w:ascii="新宋体" w:hAnsi="新宋体" w:eastAsia="新宋体" w:cs="新宋体"/>
          <w:sz w:val="28"/>
          <w:szCs w:val="28"/>
        </w:rPr>
        <w:t>日    期：     年  月  日</w:t>
      </w:r>
    </w:p>
    <w:p>
      <w:pPr>
        <w:spacing w:line="512" w:lineRule="exact"/>
        <w:jc w:val="center"/>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32"/>
        </w:rPr>
      </w:pPr>
      <w:r>
        <w:rPr>
          <w:rFonts w:hint="eastAsia" w:ascii="宋体" w:hAnsi="宋体"/>
          <w:b/>
          <w:bCs/>
          <w:sz w:val="44"/>
          <w:szCs w:val="44"/>
        </w:rPr>
        <w:t>供应商基本情况表</w:t>
      </w:r>
    </w:p>
    <w:p>
      <w:pPr>
        <w:autoSpaceDE w:val="0"/>
        <w:autoSpaceDN w:val="0"/>
        <w:adjustRightInd w:val="0"/>
        <w:spacing w:before="156" w:beforeLines="50" w:after="156" w:afterLines="50" w:line="400" w:lineRule="exact"/>
        <w:jc w:val="center"/>
        <w:rPr>
          <w:rFonts w:ascii="宋体" w:hAnsi="宋体"/>
          <w:kern w:val="0"/>
          <w:sz w:val="20"/>
        </w:rPr>
      </w:pPr>
    </w:p>
    <w:tbl>
      <w:tblPr>
        <w:tblStyle w:val="10"/>
        <w:tblW w:w="8720"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43"/>
        <w:gridCol w:w="992"/>
        <w:gridCol w:w="1240"/>
        <w:gridCol w:w="1281"/>
        <w:gridCol w:w="8"/>
        <w:gridCol w:w="1353"/>
        <w:gridCol w:w="164"/>
        <w:gridCol w:w="1037"/>
        <w:gridCol w:w="1102"/>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供应商名称</w:t>
            </w:r>
          </w:p>
        </w:tc>
        <w:tc>
          <w:tcPr>
            <w:tcW w:w="7177" w:type="dxa"/>
            <w:gridSpan w:val="8"/>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注册地址</w:t>
            </w:r>
          </w:p>
        </w:tc>
        <w:tc>
          <w:tcPr>
            <w:tcW w:w="3521" w:type="dxa"/>
            <w:gridSpan w:val="4"/>
            <w:vAlign w:val="center"/>
          </w:tcPr>
          <w:p>
            <w:pPr>
              <w:autoSpaceDE w:val="0"/>
              <w:autoSpaceDN w:val="0"/>
              <w:adjustRightInd w:val="0"/>
              <w:spacing w:line="400" w:lineRule="exact"/>
              <w:jc w:val="center"/>
              <w:rPr>
                <w:rFonts w:hint="eastAsia" w:ascii="宋体" w:hAnsi="宋体"/>
                <w:kern w:val="0"/>
                <w:szCs w:val="21"/>
              </w:rPr>
            </w:pPr>
          </w:p>
        </w:tc>
        <w:tc>
          <w:tcPr>
            <w:tcW w:w="135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邮政编码</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Merge w:val="restart"/>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联系方式</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联系人</w:t>
            </w:r>
          </w:p>
        </w:tc>
        <w:tc>
          <w:tcPr>
            <w:tcW w:w="252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148" w:hRule="atLeast"/>
        </w:trPr>
        <w:tc>
          <w:tcPr>
            <w:tcW w:w="1543"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传真</w:t>
            </w:r>
          </w:p>
        </w:tc>
        <w:tc>
          <w:tcPr>
            <w:tcW w:w="252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网址</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组织结构</w:t>
            </w:r>
          </w:p>
        </w:tc>
        <w:tc>
          <w:tcPr>
            <w:tcW w:w="7177" w:type="dxa"/>
            <w:gridSpan w:val="8"/>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法定代表人</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姓名</w:t>
            </w:r>
          </w:p>
        </w:tc>
        <w:tc>
          <w:tcPr>
            <w:tcW w:w="1240" w:type="dxa"/>
            <w:vAlign w:val="center"/>
          </w:tcPr>
          <w:p>
            <w:pPr>
              <w:autoSpaceDE w:val="0"/>
              <w:autoSpaceDN w:val="0"/>
              <w:adjustRightInd w:val="0"/>
              <w:spacing w:line="400" w:lineRule="exact"/>
              <w:jc w:val="center"/>
              <w:rPr>
                <w:rFonts w:hint="eastAsia" w:ascii="宋体" w:hAnsi="宋体"/>
                <w:kern w:val="0"/>
                <w:szCs w:val="21"/>
              </w:rPr>
            </w:pPr>
          </w:p>
        </w:tc>
        <w:tc>
          <w:tcPr>
            <w:tcW w:w="1281"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技术职称</w:t>
            </w: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0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1102" w:type="dxa"/>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技术负责人</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姓名</w:t>
            </w:r>
          </w:p>
        </w:tc>
        <w:tc>
          <w:tcPr>
            <w:tcW w:w="1240" w:type="dxa"/>
            <w:vAlign w:val="center"/>
          </w:tcPr>
          <w:p>
            <w:pPr>
              <w:autoSpaceDE w:val="0"/>
              <w:autoSpaceDN w:val="0"/>
              <w:adjustRightInd w:val="0"/>
              <w:spacing w:line="400" w:lineRule="exact"/>
              <w:jc w:val="center"/>
              <w:rPr>
                <w:rFonts w:hint="eastAsia" w:ascii="宋体" w:hAnsi="宋体"/>
                <w:kern w:val="0"/>
                <w:szCs w:val="21"/>
              </w:rPr>
            </w:pPr>
          </w:p>
        </w:tc>
        <w:tc>
          <w:tcPr>
            <w:tcW w:w="1281"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技术职称</w:t>
            </w: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0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1102" w:type="dxa"/>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成立时间</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4945" w:type="dxa"/>
            <w:gridSpan w:val="6"/>
            <w:vAlign w:val="center"/>
          </w:tcPr>
          <w:p>
            <w:pPr>
              <w:autoSpaceDE w:val="0"/>
              <w:autoSpaceDN w:val="0"/>
              <w:adjustRightInd w:val="0"/>
              <w:spacing w:line="400" w:lineRule="exact"/>
              <w:ind w:firstLine="1470" w:firstLineChars="700"/>
              <w:rPr>
                <w:rFonts w:hint="eastAsia" w:ascii="宋体" w:hAnsi="宋体"/>
                <w:kern w:val="0"/>
                <w:szCs w:val="21"/>
              </w:rPr>
            </w:pPr>
            <w:r>
              <w:rPr>
                <w:rFonts w:hint="eastAsia" w:ascii="宋体" w:hAnsi="宋体"/>
                <w:kern w:val="0"/>
                <w:szCs w:val="21"/>
              </w:rPr>
              <w:t>员工总人数：</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企业资质等级</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restart"/>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其中</w:t>
            </w: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项目经理</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营业执照号</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高级职称人员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注册资金</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中级职称人员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开户银行</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初级职称人员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账号</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技工</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2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经营范围</w:t>
            </w:r>
          </w:p>
        </w:tc>
        <w:tc>
          <w:tcPr>
            <w:tcW w:w="7177" w:type="dxa"/>
            <w:gridSpan w:val="8"/>
            <w:vAlign w:val="center"/>
          </w:tcPr>
          <w:p>
            <w:pPr>
              <w:autoSpaceDE w:val="0"/>
              <w:autoSpaceDN w:val="0"/>
              <w:adjustRightInd w:val="0"/>
              <w:spacing w:line="400" w:lineRule="exact"/>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1072" w:hRule="atLeast"/>
        </w:trPr>
        <w:tc>
          <w:tcPr>
            <w:tcW w:w="1543" w:type="dxa"/>
            <w:vAlign w:val="top"/>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备注</w:t>
            </w:r>
          </w:p>
        </w:tc>
        <w:tc>
          <w:tcPr>
            <w:tcW w:w="7177" w:type="dxa"/>
            <w:gridSpan w:val="8"/>
            <w:vAlign w:val="top"/>
          </w:tcPr>
          <w:p>
            <w:pPr>
              <w:autoSpaceDE w:val="0"/>
              <w:autoSpaceDN w:val="0"/>
              <w:adjustRightInd w:val="0"/>
              <w:spacing w:line="400" w:lineRule="exact"/>
              <w:jc w:val="left"/>
              <w:rPr>
                <w:rFonts w:hint="eastAsia" w:ascii="宋体" w:hAnsi="宋体"/>
                <w:kern w:val="0"/>
                <w:szCs w:val="21"/>
              </w:rPr>
            </w:pPr>
          </w:p>
        </w:tc>
      </w:tr>
    </w:tbl>
    <w:p>
      <w:pPr>
        <w:adjustRightInd w:val="0"/>
        <w:spacing w:line="400" w:lineRule="exact"/>
        <w:ind w:firstLine="490" w:firstLineChars="175"/>
        <w:jc w:val="left"/>
        <w:rPr>
          <w:rFonts w:hint="eastAsia" w:ascii="仿宋_GB2312" w:hAnsi="宋体" w:eastAsia="仿宋_GB2312"/>
          <w:sz w:val="28"/>
          <w:szCs w:val="28"/>
        </w:rPr>
      </w:pPr>
    </w:p>
    <w:p>
      <w:pPr>
        <w:adjustRightInd w:val="0"/>
        <w:spacing w:line="400" w:lineRule="exact"/>
        <w:ind w:firstLine="490" w:firstLineChars="175"/>
        <w:jc w:val="left"/>
        <w:rPr>
          <w:rFonts w:hint="eastAsia" w:ascii="宋体" w:hAnsi="宋体"/>
          <w:bCs/>
          <w:sz w:val="24"/>
        </w:rPr>
      </w:pPr>
      <w:r>
        <w:rPr>
          <w:rFonts w:hint="eastAsia" w:ascii="宋体" w:hAnsi="宋体"/>
          <w:sz w:val="28"/>
          <w:szCs w:val="28"/>
        </w:rPr>
        <w:t>投标人</w:t>
      </w:r>
      <w:r>
        <w:rPr>
          <w:rFonts w:hint="eastAsia" w:ascii="宋体" w:hAnsi="宋体"/>
          <w:bCs/>
          <w:sz w:val="24"/>
        </w:rPr>
        <w:t>名称：（盖章）</w:t>
      </w:r>
    </w:p>
    <w:p>
      <w:pPr>
        <w:adjustRightInd w:val="0"/>
        <w:spacing w:line="400" w:lineRule="exact"/>
        <w:ind w:firstLine="420" w:firstLineChars="175"/>
        <w:jc w:val="left"/>
        <w:rPr>
          <w:rFonts w:hint="eastAsia" w:ascii="宋体" w:hAnsi="宋体"/>
          <w:sz w:val="24"/>
        </w:rPr>
      </w:pPr>
    </w:p>
    <w:p>
      <w:pPr>
        <w:adjustRightInd w:val="0"/>
        <w:spacing w:line="400" w:lineRule="exact"/>
        <w:ind w:firstLine="420" w:firstLineChars="175"/>
        <w:jc w:val="left"/>
        <w:rPr>
          <w:rFonts w:ascii="宋体" w:hAnsi="宋体"/>
          <w:bCs/>
          <w:sz w:val="24"/>
        </w:rPr>
      </w:pPr>
      <w:r>
        <w:rPr>
          <w:rFonts w:hint="eastAsia" w:ascii="宋体" w:hAnsi="宋体"/>
          <w:sz w:val="24"/>
        </w:rPr>
        <w:t>法定代表人或被授权代表（签字）</w:t>
      </w:r>
      <w:r>
        <w:rPr>
          <w:rFonts w:hint="eastAsia" w:ascii="宋体" w:hAnsi="宋体"/>
          <w:bCs/>
          <w:sz w:val="24"/>
        </w:rPr>
        <w:t>：</w:t>
      </w:r>
    </w:p>
    <w:p>
      <w:pPr>
        <w:spacing w:line="400" w:lineRule="exact"/>
        <w:ind w:firstLine="480" w:firstLineChars="200"/>
        <w:outlineLvl w:val="1"/>
        <w:rPr>
          <w:rFonts w:hint="eastAsia" w:ascii="宋体" w:hAnsi="宋体"/>
          <w:bCs/>
          <w:sz w:val="24"/>
        </w:rPr>
      </w:pPr>
    </w:p>
    <w:p>
      <w:pPr>
        <w:spacing w:line="400" w:lineRule="exact"/>
        <w:ind w:firstLine="480" w:firstLineChars="200"/>
        <w:outlineLvl w:val="1"/>
        <w:rPr>
          <w:rFonts w:hint="eastAsia" w:ascii="宋体" w:hAnsi="宋体"/>
          <w:b/>
          <w:color w:val="000000"/>
          <w:sz w:val="24"/>
        </w:rPr>
      </w:pPr>
      <w:r>
        <w:rPr>
          <w:rFonts w:hint="eastAsia" w:ascii="宋体" w:hAnsi="宋体"/>
          <w:bCs/>
          <w:sz w:val="24"/>
        </w:rPr>
        <w:t>日   期</w:t>
      </w:r>
      <w:r>
        <w:rPr>
          <w:rFonts w:ascii="宋体" w:hAnsi="宋体"/>
          <w:bCs/>
          <w:sz w:val="24"/>
        </w:rPr>
        <w:t>:</w:t>
      </w:r>
    </w:p>
    <w:p>
      <w:pPr>
        <w:pStyle w:val="2"/>
        <w:spacing w:line="360" w:lineRule="auto"/>
        <w:jc w:val="center"/>
        <w:rPr>
          <w:rFonts w:hint="eastAsia" w:ascii="宋体" w:hAnsi="宋体" w:eastAsia="宋体"/>
          <w:bCs w:val="0"/>
          <w:kern w:val="0"/>
          <w:sz w:val="30"/>
          <w:szCs w:val="30"/>
        </w:rPr>
      </w:pPr>
      <w:bookmarkStart w:id="0" w:name="_Toc268075909"/>
      <w:bookmarkStart w:id="1" w:name="_Toc217446090"/>
      <w:r>
        <w:rPr>
          <w:rFonts w:hint="eastAsia" w:ascii="宋体" w:hAnsi="宋体" w:eastAsia="宋体"/>
          <w:bCs w:val="0"/>
          <w:kern w:val="0"/>
          <w:sz w:val="30"/>
          <w:szCs w:val="30"/>
        </w:rPr>
        <w:t>技术参数要求响应偏离表</w:t>
      </w:r>
      <w:bookmarkEnd w:id="0"/>
      <w:bookmarkEnd w:id="1"/>
    </w:p>
    <w:p>
      <w:pPr>
        <w:autoSpaceDE w:val="0"/>
        <w:autoSpaceDN w:val="0"/>
        <w:adjustRightInd w:val="0"/>
        <w:spacing w:line="360" w:lineRule="auto"/>
        <w:jc w:val="center"/>
        <w:rPr>
          <w:rFonts w:hint="eastAsia" w:ascii="宋体" w:hAnsi="宋体"/>
          <w:b/>
          <w:bCs/>
          <w:kern w:val="0"/>
          <w:sz w:val="28"/>
        </w:rPr>
      </w:pPr>
    </w:p>
    <w:p>
      <w:pPr>
        <w:autoSpaceDE w:val="0"/>
        <w:autoSpaceDN w:val="0"/>
        <w:adjustRightInd w:val="0"/>
        <w:spacing w:before="156" w:beforeLines="50" w:after="156" w:afterLines="50" w:line="400" w:lineRule="exact"/>
        <w:jc w:val="left"/>
        <w:rPr>
          <w:rFonts w:hint="eastAsia" w:ascii="宋体" w:hAnsi="宋体"/>
        </w:rPr>
      </w:pPr>
      <w:r>
        <w:rPr>
          <w:rFonts w:hint="eastAsia" w:hAnsi="宋体"/>
          <w:szCs w:val="21"/>
        </w:rPr>
        <w:t xml:space="preserve">采购项目编号：                                       </w:t>
      </w:r>
    </w:p>
    <w:tbl>
      <w:tblPr>
        <w:tblStyle w:val="10"/>
        <w:tblW w:w="8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417"/>
        <w:gridCol w:w="2078"/>
        <w:gridCol w:w="1560"/>
        <w:gridCol w:w="165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center"/>
          </w:tcPr>
          <w:p>
            <w:pPr>
              <w:pStyle w:val="14"/>
              <w:spacing w:line="360" w:lineRule="auto"/>
              <w:jc w:val="center"/>
              <w:rPr>
                <w:rFonts w:hint="eastAsia" w:ascii="宋体" w:hAnsi="宋体"/>
              </w:rPr>
            </w:pPr>
            <w:r>
              <w:rPr>
                <w:rFonts w:hint="eastAsia" w:ascii="宋体" w:hAnsi="宋体"/>
              </w:rPr>
              <w:t>序号</w:t>
            </w:r>
          </w:p>
        </w:tc>
        <w:tc>
          <w:tcPr>
            <w:tcW w:w="1417" w:type="dxa"/>
            <w:vAlign w:val="center"/>
          </w:tcPr>
          <w:p>
            <w:pPr>
              <w:pStyle w:val="14"/>
              <w:spacing w:line="360" w:lineRule="auto"/>
              <w:jc w:val="center"/>
              <w:rPr>
                <w:rFonts w:hint="eastAsia" w:ascii="宋体" w:hAnsi="宋体"/>
              </w:rPr>
            </w:pPr>
            <w:r>
              <w:rPr>
                <w:rFonts w:hint="eastAsia" w:ascii="宋体" w:hAnsi="宋体"/>
              </w:rPr>
              <w:t>招标文件条目</w:t>
            </w:r>
          </w:p>
        </w:tc>
        <w:tc>
          <w:tcPr>
            <w:tcW w:w="2078" w:type="dxa"/>
            <w:vAlign w:val="center"/>
          </w:tcPr>
          <w:p>
            <w:pPr>
              <w:pStyle w:val="14"/>
              <w:spacing w:line="360" w:lineRule="auto"/>
              <w:jc w:val="center"/>
              <w:rPr>
                <w:rFonts w:hint="eastAsia" w:ascii="宋体" w:hAnsi="宋体"/>
              </w:rPr>
            </w:pPr>
            <w:r>
              <w:rPr>
                <w:rFonts w:hint="eastAsia" w:ascii="宋体" w:hAnsi="宋体"/>
              </w:rPr>
              <w:t>招标文件要求技术参数及指标</w:t>
            </w:r>
          </w:p>
        </w:tc>
        <w:tc>
          <w:tcPr>
            <w:tcW w:w="1560" w:type="dxa"/>
            <w:vAlign w:val="center"/>
          </w:tcPr>
          <w:p>
            <w:pPr>
              <w:pStyle w:val="14"/>
              <w:spacing w:line="360" w:lineRule="auto"/>
              <w:jc w:val="center"/>
              <w:rPr>
                <w:rFonts w:hint="eastAsia" w:ascii="宋体" w:hAnsi="宋体"/>
              </w:rPr>
            </w:pPr>
            <w:r>
              <w:rPr>
                <w:rFonts w:hint="eastAsia" w:ascii="宋体" w:hAnsi="宋体"/>
              </w:rPr>
              <w:t>投标响应</w:t>
            </w:r>
          </w:p>
        </w:tc>
        <w:tc>
          <w:tcPr>
            <w:tcW w:w="1650" w:type="dxa"/>
            <w:vAlign w:val="center"/>
          </w:tcPr>
          <w:p>
            <w:pPr>
              <w:pStyle w:val="14"/>
              <w:spacing w:line="360" w:lineRule="auto"/>
              <w:jc w:val="center"/>
              <w:rPr>
                <w:rFonts w:hint="eastAsia" w:ascii="宋体" w:hAnsi="宋体"/>
              </w:rPr>
            </w:pPr>
            <w:r>
              <w:rPr>
                <w:rFonts w:hint="eastAsia" w:ascii="宋体" w:hAnsi="宋体"/>
              </w:rPr>
              <w:t>正偏离、负偏离、无偏离</w:t>
            </w:r>
          </w:p>
        </w:tc>
        <w:tc>
          <w:tcPr>
            <w:tcW w:w="1650" w:type="dxa"/>
            <w:vAlign w:val="center"/>
          </w:tcPr>
          <w:p>
            <w:pPr>
              <w:pStyle w:val="14"/>
              <w:spacing w:line="360" w:lineRule="auto"/>
              <w:jc w:val="center"/>
              <w:rPr>
                <w:rFonts w:hint="eastAsia" w:ascii="宋体" w:hAnsi="宋体"/>
              </w:rPr>
            </w:pPr>
            <w:r>
              <w:rPr>
                <w:rFonts w:hint="eastAsia" w:ascii="宋体" w:hAnsi="宋体"/>
              </w:rPr>
              <w:t>偏离对货物性能的影响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bl>
    <w:p>
      <w:pPr>
        <w:spacing w:line="360" w:lineRule="auto"/>
        <w:ind w:left="599" w:leftChars="57" w:hanging="480" w:hangingChars="200"/>
        <w:rPr>
          <w:rFonts w:hint="eastAsia" w:ascii="宋体" w:hAnsi="宋体"/>
          <w:b/>
          <w:sz w:val="24"/>
        </w:rPr>
      </w:pPr>
      <w:r>
        <w:rPr>
          <w:rFonts w:hint="eastAsia" w:ascii="宋体" w:hAnsi="宋体"/>
          <w:sz w:val="24"/>
        </w:rPr>
        <w:t>注：</w:t>
      </w:r>
      <w:r>
        <w:rPr>
          <w:rFonts w:hint="eastAsia" w:ascii="宋体" w:hAnsi="宋体"/>
          <w:b/>
          <w:sz w:val="24"/>
        </w:rPr>
        <w:t>1、本表中填写投标文件中与招标文件要求的偏离情况（包括正偏离、无偏离和负偏离），投标人在投标文件中应根据招标文件要求对技术规格及指标响应情况逐项进行应答。</w:t>
      </w:r>
    </w:p>
    <w:p>
      <w:pPr>
        <w:spacing w:line="360" w:lineRule="auto"/>
        <w:ind w:left="598" w:leftChars="285"/>
        <w:rPr>
          <w:rFonts w:hint="eastAsia" w:ascii="宋体" w:hAnsi="宋体"/>
          <w:sz w:val="24"/>
        </w:rPr>
      </w:pPr>
      <w:r>
        <w:rPr>
          <w:rFonts w:hint="eastAsia" w:ascii="宋体" w:hAnsi="宋体"/>
          <w:sz w:val="24"/>
        </w:rPr>
        <w:t>2、此表可以相同格式进行扩展。</w:t>
      </w:r>
    </w:p>
    <w:p>
      <w:pPr>
        <w:adjustRightInd w:val="0"/>
        <w:spacing w:line="360" w:lineRule="auto"/>
        <w:ind w:firstLine="420" w:firstLineChars="175"/>
        <w:jc w:val="left"/>
        <w:rPr>
          <w:rFonts w:hint="eastAsia" w:ascii="宋体" w:hAnsi="宋体"/>
          <w:bCs/>
          <w:sz w:val="24"/>
        </w:rPr>
      </w:pPr>
    </w:p>
    <w:p>
      <w:pPr>
        <w:adjustRightInd w:val="0"/>
        <w:spacing w:line="360" w:lineRule="auto"/>
        <w:ind w:firstLine="420" w:firstLineChars="175"/>
        <w:jc w:val="left"/>
        <w:rPr>
          <w:rFonts w:hint="eastAsia" w:ascii="宋体" w:hAnsi="宋体"/>
          <w:bCs/>
          <w:sz w:val="24"/>
        </w:rPr>
      </w:pPr>
      <w:r>
        <w:rPr>
          <w:rFonts w:hint="eastAsia" w:ascii="宋体" w:hAnsi="宋体"/>
          <w:bCs/>
          <w:sz w:val="24"/>
        </w:rPr>
        <w:t>投标人名称：        （盖章）</w:t>
      </w:r>
    </w:p>
    <w:p>
      <w:pPr>
        <w:adjustRightInd w:val="0"/>
        <w:spacing w:line="360" w:lineRule="auto"/>
        <w:ind w:firstLine="420" w:firstLineChars="175"/>
        <w:jc w:val="left"/>
        <w:rPr>
          <w:rFonts w:hint="eastAsia" w:ascii="宋体" w:hAnsi="宋体"/>
          <w:sz w:val="24"/>
        </w:rPr>
      </w:pPr>
    </w:p>
    <w:p>
      <w:pPr>
        <w:adjustRightInd w:val="0"/>
        <w:spacing w:line="360" w:lineRule="auto"/>
        <w:ind w:firstLine="420" w:firstLineChars="175"/>
        <w:jc w:val="left"/>
        <w:rPr>
          <w:rFonts w:ascii="宋体" w:hAnsi="宋体"/>
          <w:bCs/>
          <w:sz w:val="24"/>
        </w:rPr>
      </w:pPr>
      <w:r>
        <w:rPr>
          <w:rFonts w:hint="eastAsia" w:ascii="宋体" w:hAnsi="宋体"/>
          <w:sz w:val="24"/>
        </w:rPr>
        <w:t>法定代表人或被授权代表（签字</w:t>
      </w:r>
      <w:r>
        <w:rPr>
          <w:rFonts w:hint="eastAsia" w:ascii="宋体" w:hAnsi="宋体"/>
          <w:bCs/>
          <w:sz w:val="24"/>
        </w:rPr>
        <w:t>或签章</w:t>
      </w:r>
      <w:r>
        <w:rPr>
          <w:rFonts w:hint="eastAsia" w:ascii="宋体" w:hAnsi="宋体"/>
          <w:sz w:val="24"/>
        </w:rPr>
        <w:t>）</w:t>
      </w:r>
      <w:r>
        <w:rPr>
          <w:rFonts w:hint="eastAsia" w:ascii="宋体" w:hAnsi="宋体"/>
          <w:bCs/>
          <w:sz w:val="24"/>
        </w:rPr>
        <w:t>：</w:t>
      </w:r>
    </w:p>
    <w:p>
      <w:pPr>
        <w:spacing w:line="360" w:lineRule="auto"/>
        <w:ind w:firstLine="480" w:firstLineChars="200"/>
        <w:rPr>
          <w:rFonts w:hint="eastAsia" w:ascii="宋体" w:hAnsi="宋体"/>
          <w:bCs/>
          <w:sz w:val="24"/>
        </w:rPr>
      </w:pPr>
    </w:p>
    <w:p>
      <w:pPr>
        <w:spacing w:line="360" w:lineRule="auto"/>
        <w:ind w:firstLine="480" w:firstLineChars="200"/>
        <w:rPr>
          <w:rFonts w:hint="eastAsia" w:ascii="宋体" w:hAnsi="宋体"/>
          <w:bCs/>
          <w:sz w:val="24"/>
        </w:rPr>
      </w:pPr>
      <w:r>
        <w:rPr>
          <w:rFonts w:hint="eastAsia" w:ascii="宋体" w:hAnsi="宋体"/>
          <w:bCs/>
          <w:sz w:val="24"/>
        </w:rPr>
        <w:t>投标日期</w:t>
      </w:r>
      <w:r>
        <w:rPr>
          <w:rFonts w:ascii="宋体" w:hAnsi="宋体"/>
          <w:bCs/>
          <w:sz w:val="24"/>
        </w:rPr>
        <w:t>:</w:t>
      </w:r>
    </w:p>
    <w:p>
      <w:pPr>
        <w:spacing w:line="360" w:lineRule="auto"/>
        <w:rPr>
          <w:rFonts w:hint="eastAsia" w:ascii="宋体" w:hAnsi="宋体"/>
          <w:bCs/>
          <w:sz w:val="24"/>
        </w:rPr>
      </w:pPr>
    </w:p>
    <w:p>
      <w:pPr>
        <w:spacing w:line="360" w:lineRule="auto"/>
        <w:rPr>
          <w:rFonts w:hint="eastAsia" w:ascii="宋体" w:hAnsi="宋体"/>
          <w:bCs/>
          <w:sz w:val="24"/>
        </w:rPr>
      </w:pPr>
    </w:p>
    <w:p>
      <w:pPr>
        <w:pStyle w:val="2"/>
        <w:spacing w:line="400" w:lineRule="exact"/>
        <w:ind w:firstLine="2240" w:firstLineChars="700"/>
        <w:rPr>
          <w:rFonts w:hint="eastAsia" w:ascii="宋体" w:hAnsi="宋体"/>
          <w:bCs w:val="0"/>
        </w:rPr>
      </w:pPr>
    </w:p>
    <w:p>
      <w:pPr>
        <w:pStyle w:val="2"/>
        <w:spacing w:line="400" w:lineRule="exact"/>
        <w:ind w:firstLine="2240" w:firstLineChars="700"/>
        <w:rPr>
          <w:rFonts w:hint="eastAsia" w:ascii="宋体" w:hAnsi="宋体"/>
          <w:bCs w:val="0"/>
        </w:rPr>
      </w:pPr>
    </w:p>
    <w:p>
      <w:pPr>
        <w:pStyle w:val="2"/>
        <w:spacing w:line="400" w:lineRule="exact"/>
        <w:ind w:firstLine="2240" w:firstLineChars="700"/>
        <w:rPr>
          <w:rFonts w:hint="eastAsia" w:ascii="宋体" w:hAnsi="宋体"/>
          <w:bCs w:val="0"/>
          <w:sz w:val="28"/>
          <w:szCs w:val="28"/>
        </w:rPr>
      </w:pPr>
      <w:r>
        <w:rPr>
          <w:rFonts w:hint="eastAsia" w:ascii="宋体" w:hAnsi="宋体"/>
          <w:bCs w:val="0"/>
        </w:rPr>
        <w:t>项目要求应答表</w:t>
      </w:r>
    </w:p>
    <w:p>
      <w:pPr>
        <w:autoSpaceDE w:val="0"/>
        <w:autoSpaceDN w:val="0"/>
        <w:adjustRightInd w:val="0"/>
        <w:spacing w:line="400" w:lineRule="exact"/>
        <w:jc w:val="center"/>
        <w:rPr>
          <w:rFonts w:hint="eastAsia" w:ascii="宋体" w:hAnsi="宋体"/>
          <w:b/>
          <w:bCs/>
          <w:kern w:val="0"/>
          <w:sz w:val="28"/>
        </w:rPr>
      </w:pPr>
    </w:p>
    <w:p>
      <w:pPr>
        <w:pStyle w:val="14"/>
        <w:rPr>
          <w:rFonts w:hint="eastAsia" w:ascii="宋体" w:hAnsi="宋体"/>
          <w:sz w:val="21"/>
          <w:szCs w:val="21"/>
        </w:rPr>
      </w:pPr>
      <w:r>
        <w:rPr>
          <w:rFonts w:hint="eastAsia"/>
          <w:sz w:val="21"/>
          <w:szCs w:val="21"/>
        </w:rPr>
        <w:t xml:space="preserve">       招标编号：                                </w:t>
      </w:r>
    </w:p>
    <w:tbl>
      <w:tblPr>
        <w:tblStyle w:val="10"/>
        <w:tblW w:w="73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126"/>
        <w:gridCol w:w="311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7" w:hRule="atLeast"/>
          <w:jc w:val="center"/>
        </w:trPr>
        <w:tc>
          <w:tcPr>
            <w:tcW w:w="944" w:type="dxa"/>
            <w:vAlign w:val="center"/>
          </w:tcPr>
          <w:p>
            <w:pPr>
              <w:pStyle w:val="3"/>
              <w:tabs>
                <w:tab w:val="left" w:pos="6880"/>
              </w:tabs>
              <w:spacing w:line="360" w:lineRule="auto"/>
              <w:ind w:firstLine="0"/>
              <w:rPr>
                <w:rFonts w:hint="eastAsia" w:ascii="宋体" w:hAnsi="宋体" w:cs="宋体"/>
                <w:b/>
                <w:kern w:val="0"/>
                <w:sz w:val="24"/>
              </w:rPr>
            </w:pPr>
            <w:r>
              <w:rPr>
                <w:rFonts w:hint="eastAsia" w:ascii="宋体" w:hAnsi="宋体" w:cs="宋体"/>
                <w:b/>
                <w:kern w:val="0"/>
                <w:sz w:val="24"/>
              </w:rPr>
              <w:t>序号</w:t>
            </w:r>
          </w:p>
        </w:tc>
        <w:tc>
          <w:tcPr>
            <w:tcW w:w="2126" w:type="dxa"/>
            <w:vAlign w:val="center"/>
          </w:tcPr>
          <w:p>
            <w:pPr>
              <w:pStyle w:val="3"/>
              <w:tabs>
                <w:tab w:val="left" w:pos="6880"/>
              </w:tabs>
              <w:spacing w:line="360" w:lineRule="auto"/>
              <w:ind w:firstLine="0"/>
              <w:jc w:val="center"/>
              <w:rPr>
                <w:rFonts w:hint="eastAsia" w:ascii="宋体" w:hAnsi="宋体" w:cs="宋体"/>
                <w:b/>
                <w:kern w:val="0"/>
                <w:sz w:val="24"/>
              </w:rPr>
            </w:pPr>
            <w:r>
              <w:rPr>
                <w:rFonts w:hint="eastAsia" w:ascii="宋体" w:hAnsi="宋体" w:cs="宋体"/>
                <w:b/>
                <w:kern w:val="0"/>
                <w:sz w:val="24"/>
              </w:rPr>
              <w:t>招标文件要求</w:t>
            </w:r>
          </w:p>
        </w:tc>
        <w:tc>
          <w:tcPr>
            <w:tcW w:w="3119" w:type="dxa"/>
            <w:vAlign w:val="center"/>
          </w:tcPr>
          <w:p>
            <w:pPr>
              <w:pStyle w:val="3"/>
              <w:tabs>
                <w:tab w:val="left" w:pos="6880"/>
              </w:tabs>
              <w:spacing w:line="360" w:lineRule="auto"/>
              <w:ind w:firstLine="422"/>
              <w:jc w:val="center"/>
              <w:rPr>
                <w:rFonts w:hint="eastAsia" w:ascii="宋体" w:hAnsi="宋体" w:cs="宋体"/>
                <w:b/>
                <w:kern w:val="0"/>
                <w:sz w:val="24"/>
              </w:rPr>
            </w:pPr>
            <w:r>
              <w:rPr>
                <w:rFonts w:hint="eastAsia" w:ascii="宋体" w:hAnsi="宋体" w:cs="宋体"/>
                <w:b/>
                <w:kern w:val="0"/>
                <w:sz w:val="24"/>
              </w:rPr>
              <w:t>投标文件的应答</w:t>
            </w:r>
          </w:p>
        </w:tc>
        <w:tc>
          <w:tcPr>
            <w:tcW w:w="1134" w:type="dxa"/>
            <w:vAlign w:val="center"/>
          </w:tcPr>
          <w:p>
            <w:pPr>
              <w:pStyle w:val="3"/>
              <w:tabs>
                <w:tab w:val="left" w:pos="6880"/>
              </w:tabs>
              <w:spacing w:line="360" w:lineRule="auto"/>
              <w:ind w:firstLine="0"/>
              <w:jc w:val="center"/>
              <w:rPr>
                <w:rFonts w:hint="eastAsia" w:ascii="宋体" w:hAnsi="宋体" w:cs="宋体"/>
                <w:b/>
                <w:kern w:val="0"/>
                <w:sz w:val="24"/>
              </w:rPr>
            </w:pPr>
            <w:r>
              <w:rPr>
                <w:rFonts w:hint="eastAsia" w:ascii="宋体" w:hAnsi="宋体" w:cs="宋体"/>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1</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2</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3</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4</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5</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bl>
    <w:p>
      <w:pPr>
        <w:spacing w:line="400" w:lineRule="exact"/>
        <w:rPr>
          <w:rFonts w:ascii="宋体" w:hAnsi="宋体"/>
          <w:sz w:val="24"/>
        </w:rPr>
      </w:pPr>
      <w:r>
        <w:rPr>
          <w:rFonts w:hint="eastAsia" w:ascii="宋体" w:hAnsi="宋体"/>
          <w:sz w:val="24"/>
        </w:rPr>
        <w:t>注：</w:t>
      </w:r>
      <w:r>
        <w:rPr>
          <w:rFonts w:hint="eastAsia" w:hAnsi="宋体"/>
          <w:sz w:val="24"/>
        </w:rPr>
        <w:t>1、</w:t>
      </w:r>
      <w:r>
        <w:rPr>
          <w:rFonts w:hint="eastAsia" w:ascii="宋体" w:hAnsi="宋体"/>
          <w:sz w:val="24"/>
        </w:rPr>
        <w:t>供应商应根据本招标文件第二部分中的项目要求据实填写，不得虚假填写，否则将取消其投标或中标资格。</w:t>
      </w:r>
    </w:p>
    <w:p>
      <w:pPr>
        <w:adjustRightInd w:val="0"/>
        <w:spacing w:line="400" w:lineRule="exact"/>
        <w:ind w:firstLine="420" w:firstLineChars="175"/>
        <w:jc w:val="left"/>
        <w:rPr>
          <w:rFonts w:hint="eastAsia" w:ascii="宋体" w:hAnsi="宋体"/>
          <w:bCs/>
          <w:sz w:val="24"/>
        </w:rPr>
      </w:pPr>
    </w:p>
    <w:p>
      <w:pPr>
        <w:adjustRightInd w:val="0"/>
        <w:spacing w:line="400" w:lineRule="exact"/>
        <w:jc w:val="left"/>
        <w:rPr>
          <w:rFonts w:hint="eastAsia" w:hAnsi="宋体"/>
          <w:bCs/>
          <w:sz w:val="24"/>
        </w:rPr>
      </w:pPr>
      <w:r>
        <w:rPr>
          <w:rFonts w:hint="eastAsia" w:hAnsi="宋体"/>
          <w:bCs/>
          <w:sz w:val="24"/>
        </w:rPr>
        <w:t xml:space="preserve">   </w:t>
      </w:r>
    </w:p>
    <w:p>
      <w:pPr>
        <w:adjustRightInd w:val="0"/>
        <w:spacing w:line="400" w:lineRule="exact"/>
        <w:jc w:val="left"/>
        <w:rPr>
          <w:rFonts w:hint="eastAsia" w:hAnsi="宋体"/>
          <w:bCs/>
          <w:sz w:val="24"/>
        </w:rPr>
      </w:pPr>
    </w:p>
    <w:p>
      <w:pPr>
        <w:adjustRightInd w:val="0"/>
        <w:spacing w:line="400" w:lineRule="exact"/>
        <w:jc w:val="left"/>
        <w:rPr>
          <w:rFonts w:hint="eastAsia" w:ascii="宋体" w:hAnsi="宋体"/>
          <w:bCs/>
          <w:sz w:val="24"/>
        </w:rPr>
      </w:pPr>
      <w:r>
        <w:rPr>
          <w:rFonts w:hint="eastAsia" w:hAnsi="宋体"/>
          <w:bCs/>
          <w:sz w:val="24"/>
        </w:rPr>
        <w:t xml:space="preserve">   </w:t>
      </w:r>
      <w:r>
        <w:rPr>
          <w:rFonts w:hint="eastAsia" w:ascii="宋体" w:hAnsi="宋体"/>
          <w:bCs/>
          <w:sz w:val="24"/>
        </w:rPr>
        <w:t>投标人名称：        （盖章）</w:t>
      </w:r>
    </w:p>
    <w:p>
      <w:pPr>
        <w:spacing w:line="400" w:lineRule="exact"/>
        <w:ind w:firstLine="360" w:firstLineChars="150"/>
        <w:rPr>
          <w:rFonts w:hint="eastAsia" w:ascii="宋体" w:hAnsi="宋体"/>
          <w:bCs/>
          <w:sz w:val="24"/>
        </w:rPr>
      </w:pPr>
      <w:r>
        <w:rPr>
          <w:rFonts w:hint="eastAsia" w:ascii="宋体" w:hAnsi="宋体"/>
          <w:sz w:val="24"/>
        </w:rPr>
        <w:t>法定代表人或授权代表（签字</w:t>
      </w:r>
      <w:r>
        <w:rPr>
          <w:rFonts w:hint="eastAsia" w:hAnsi="宋体"/>
          <w:sz w:val="24"/>
        </w:rPr>
        <w:t>或盖章</w:t>
      </w:r>
      <w:r>
        <w:rPr>
          <w:rFonts w:hint="eastAsia" w:ascii="宋体" w:hAnsi="宋体"/>
          <w:sz w:val="24"/>
        </w:rPr>
        <w:t>）</w:t>
      </w:r>
      <w:r>
        <w:rPr>
          <w:rFonts w:hint="eastAsia" w:ascii="宋体" w:hAnsi="宋体"/>
          <w:bCs/>
          <w:sz w:val="24"/>
        </w:rPr>
        <w:t>：</w:t>
      </w:r>
    </w:p>
    <w:p>
      <w:pPr>
        <w:spacing w:line="400" w:lineRule="exact"/>
        <w:ind w:firstLine="360" w:firstLineChars="150"/>
        <w:rPr>
          <w:rFonts w:hint="eastAsia" w:ascii="宋体" w:hAnsi="宋体"/>
          <w:bCs/>
          <w:sz w:val="24"/>
        </w:rPr>
      </w:pPr>
      <w:r>
        <w:rPr>
          <w:rFonts w:hint="eastAsia" w:ascii="宋体" w:hAnsi="宋体"/>
          <w:bCs/>
          <w:sz w:val="24"/>
        </w:rPr>
        <w:t>投标日期</w:t>
      </w:r>
      <w:r>
        <w:rPr>
          <w:rFonts w:ascii="宋体" w:hAnsi="宋体"/>
          <w:bCs/>
          <w:sz w:val="24"/>
        </w:rPr>
        <w:t>:</w:t>
      </w:r>
    </w:p>
    <w:p>
      <w:pPr>
        <w:spacing w:line="360" w:lineRule="auto"/>
        <w:rPr>
          <w:rFonts w:hint="eastAsia" w:ascii="宋体" w:hAnsi="宋体"/>
          <w:bCs/>
          <w:color w:val="000000"/>
          <w:sz w:val="30"/>
          <w:szCs w:val="30"/>
        </w:rPr>
      </w:pPr>
    </w:p>
    <w:p>
      <w:pPr>
        <w:spacing w:line="360" w:lineRule="auto"/>
        <w:rPr>
          <w:rFonts w:hint="eastAsia" w:ascii="宋体" w:hAnsi="宋体"/>
          <w:bCs/>
          <w:color w:val="000000"/>
          <w:sz w:val="30"/>
          <w:szCs w:val="30"/>
        </w:rPr>
      </w:pPr>
    </w:p>
    <w:p>
      <w:pPr>
        <w:spacing w:line="360" w:lineRule="auto"/>
        <w:rPr>
          <w:rFonts w:hint="eastAsia" w:ascii="宋体" w:hAnsi="宋体"/>
          <w:bCs/>
          <w:color w:val="000000"/>
          <w:sz w:val="30"/>
          <w:szCs w:val="30"/>
        </w:rPr>
      </w:pPr>
    </w:p>
    <w:p>
      <w:pPr>
        <w:pStyle w:val="2"/>
        <w:spacing w:line="360" w:lineRule="auto"/>
        <w:ind w:firstLine="3300" w:firstLineChars="1100"/>
        <w:rPr>
          <w:rFonts w:hint="eastAsia" w:ascii="宋体" w:hAnsi="宋体" w:eastAsia="宋体"/>
          <w:bCs w:val="0"/>
          <w:color w:val="000000"/>
          <w:kern w:val="0"/>
          <w:sz w:val="30"/>
          <w:szCs w:val="30"/>
        </w:rPr>
      </w:pPr>
    </w:p>
    <w:p>
      <w:pPr>
        <w:spacing w:line="360" w:lineRule="auto"/>
        <w:rPr>
          <w:rFonts w:hint="eastAsia" w:ascii="宋体" w:hAnsi="宋体"/>
          <w:color w:val="000000"/>
          <w:sz w:val="24"/>
        </w:rPr>
      </w:pPr>
    </w:p>
    <w:p>
      <w:pPr>
        <w:spacing w:line="360" w:lineRule="auto"/>
        <w:rPr>
          <w:rFonts w:hint="eastAsia" w:ascii="宋体" w:hAnsi="宋体"/>
          <w:color w:val="000000"/>
          <w:sz w:val="24"/>
        </w:rPr>
      </w:pPr>
    </w:p>
    <w:p>
      <w:pPr>
        <w:pStyle w:val="2"/>
        <w:spacing w:line="360" w:lineRule="auto"/>
        <w:ind w:firstLine="3600" w:firstLineChars="1200"/>
        <w:rPr>
          <w:rFonts w:hint="eastAsia" w:ascii="宋体" w:hAnsi="宋体" w:eastAsia="宋体"/>
          <w:bCs w:val="0"/>
          <w:color w:val="000000"/>
          <w:kern w:val="0"/>
          <w:sz w:val="30"/>
          <w:szCs w:val="30"/>
        </w:rPr>
      </w:pPr>
      <w:r>
        <w:rPr>
          <w:rFonts w:hint="eastAsia" w:ascii="宋体" w:hAnsi="宋体" w:eastAsia="宋体"/>
          <w:bCs w:val="0"/>
          <w:color w:val="000000"/>
          <w:kern w:val="0"/>
          <w:sz w:val="30"/>
          <w:szCs w:val="30"/>
        </w:rPr>
        <w:t>承诺函</w:t>
      </w:r>
    </w:p>
    <w:p>
      <w:pPr>
        <w:spacing w:line="360" w:lineRule="auto"/>
        <w:rPr>
          <w:rFonts w:hint="eastAsia" w:ascii="宋体" w:hAnsi="宋体"/>
          <w:color w:val="000000"/>
          <w:sz w:val="24"/>
        </w:rPr>
      </w:pPr>
    </w:p>
    <w:p>
      <w:pPr>
        <w:spacing w:line="360" w:lineRule="auto"/>
        <w:rPr>
          <w:rFonts w:hint="eastAsia" w:ascii="宋体" w:hAnsi="宋体"/>
          <w:color w:val="000000"/>
          <w:sz w:val="24"/>
        </w:rPr>
      </w:pPr>
      <w:r>
        <w:rPr>
          <w:rFonts w:hint="eastAsia" w:ascii="宋体" w:hAnsi="宋体"/>
          <w:color w:val="000000"/>
          <w:sz w:val="24"/>
        </w:rPr>
        <w:t>邻水县中医医院：</w:t>
      </w:r>
    </w:p>
    <w:p>
      <w:pPr>
        <w:spacing w:line="480" w:lineRule="auto"/>
        <w:ind w:firstLine="480" w:firstLineChars="200"/>
        <w:rPr>
          <w:rFonts w:hint="eastAsia" w:ascii="宋体" w:hAnsi="宋体"/>
          <w:color w:val="000000"/>
          <w:sz w:val="24"/>
        </w:rPr>
      </w:pPr>
      <w:r>
        <w:rPr>
          <w:rFonts w:hint="eastAsia" w:hAnsi="宋体"/>
          <w:color w:val="000000"/>
          <w:sz w:val="24"/>
        </w:rPr>
        <w:t>本公司作为参加本次采购活动投标的供应商，郑重承诺具备以下条件：</w:t>
      </w:r>
    </w:p>
    <w:p>
      <w:pPr>
        <w:numPr>
          <w:ilvl w:val="0"/>
          <w:numId w:val="4"/>
        </w:numPr>
        <w:spacing w:line="360" w:lineRule="auto"/>
        <w:ind w:firstLine="480" w:firstLineChars="200"/>
        <w:rPr>
          <w:rFonts w:hint="eastAsia" w:ascii="宋体" w:hAnsi="宋体"/>
          <w:color w:val="000000"/>
          <w:sz w:val="24"/>
        </w:rPr>
      </w:pPr>
      <w:r>
        <w:rPr>
          <w:rFonts w:hint="eastAsia" w:hAnsi="宋体"/>
          <w:color w:val="000000"/>
          <w:sz w:val="24"/>
        </w:rPr>
        <w:t>在中华人民共和国境内注册并</w:t>
      </w:r>
      <w:r>
        <w:rPr>
          <w:rFonts w:hint="eastAsia" w:ascii="宋体" w:hAnsi="宋体"/>
          <w:color w:val="000000"/>
          <w:sz w:val="24"/>
        </w:rPr>
        <w:t>具有独立</w:t>
      </w:r>
      <w:r>
        <w:rPr>
          <w:rFonts w:hint="eastAsia" w:hAnsi="宋体"/>
          <w:color w:val="000000"/>
          <w:sz w:val="24"/>
        </w:rPr>
        <w:t>法人资格的合法企业，具有独立</w:t>
      </w:r>
      <w:r>
        <w:rPr>
          <w:rFonts w:hint="eastAsia" w:ascii="宋体" w:hAnsi="宋体"/>
          <w:color w:val="000000"/>
          <w:sz w:val="24"/>
        </w:rPr>
        <w:t>承担民事责任的能力；</w:t>
      </w:r>
    </w:p>
    <w:p>
      <w:pPr>
        <w:numPr>
          <w:ilvl w:val="0"/>
          <w:numId w:val="4"/>
        </w:numPr>
        <w:spacing w:line="360" w:lineRule="auto"/>
        <w:ind w:firstLine="480" w:firstLineChars="200"/>
        <w:rPr>
          <w:rFonts w:hint="eastAsia" w:ascii="宋体" w:hAnsi="宋体"/>
          <w:color w:val="000000"/>
          <w:sz w:val="24"/>
        </w:rPr>
      </w:pPr>
      <w:r>
        <w:rPr>
          <w:rFonts w:hint="eastAsia" w:hAnsi="宋体"/>
          <w:color w:val="000000"/>
          <w:sz w:val="24"/>
        </w:rPr>
        <w:t>具有生产或经营与招标项目相关的资格，有专业的技术服务能力；</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三</w:t>
      </w:r>
      <w:r>
        <w:rPr>
          <w:rFonts w:hint="eastAsia" w:ascii="宋体" w:hAnsi="宋体"/>
          <w:color w:val="000000"/>
          <w:sz w:val="24"/>
        </w:rPr>
        <w:t>）具有良好的商业信誉和健全的财务会计制度；</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四</w:t>
      </w:r>
      <w:r>
        <w:rPr>
          <w:rFonts w:hint="eastAsia" w:ascii="宋体" w:hAnsi="宋体"/>
          <w:color w:val="000000"/>
          <w:sz w:val="24"/>
        </w:rPr>
        <w:t>）具有履行合同所必需的设备和专业技术能力；</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五</w:t>
      </w:r>
      <w:r>
        <w:rPr>
          <w:rFonts w:hint="eastAsia" w:ascii="宋体" w:hAnsi="宋体"/>
          <w:color w:val="000000"/>
          <w:sz w:val="24"/>
        </w:rPr>
        <w:t>）有依法缴纳税收和社会保障资金的良好记录；</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六</w:t>
      </w:r>
      <w:r>
        <w:rPr>
          <w:rFonts w:hint="eastAsia" w:ascii="宋体" w:hAnsi="宋体"/>
          <w:color w:val="000000"/>
          <w:sz w:val="24"/>
        </w:rPr>
        <w:t>）参加</w:t>
      </w:r>
      <w:r>
        <w:rPr>
          <w:rFonts w:hint="eastAsia" w:hAnsi="宋体"/>
          <w:color w:val="000000"/>
          <w:sz w:val="24"/>
        </w:rPr>
        <w:t>本次</w:t>
      </w:r>
      <w:r>
        <w:rPr>
          <w:rFonts w:hint="eastAsia" w:ascii="宋体" w:hAnsi="宋体"/>
          <w:color w:val="000000"/>
          <w:sz w:val="24"/>
        </w:rPr>
        <w:t>采购活动</w:t>
      </w:r>
      <w:r>
        <w:rPr>
          <w:rFonts w:hint="eastAsia" w:hAnsi="宋体"/>
          <w:color w:val="000000"/>
          <w:sz w:val="24"/>
        </w:rPr>
        <w:t>投标</w:t>
      </w:r>
      <w:r>
        <w:rPr>
          <w:rFonts w:hint="eastAsia" w:ascii="宋体" w:hAnsi="宋体"/>
          <w:color w:val="000000"/>
          <w:sz w:val="24"/>
        </w:rPr>
        <w:t>前三年内，在政府采购及招投标活动中无不良行为记录，在经营活动中无重大违法违规记录；</w:t>
      </w:r>
    </w:p>
    <w:p>
      <w:pPr>
        <w:spacing w:line="360" w:lineRule="auto"/>
        <w:ind w:firstLine="480" w:firstLineChars="200"/>
        <w:rPr>
          <w:rFonts w:hint="eastAsia" w:ascii="宋体" w:hAnsi="宋体"/>
          <w:color w:val="000000"/>
          <w:sz w:val="24"/>
        </w:rPr>
      </w:pPr>
      <w:r>
        <w:rPr>
          <w:rFonts w:hint="eastAsia" w:ascii="宋体" w:hAnsi="宋体"/>
          <w:color w:val="000000"/>
          <w:sz w:val="24"/>
        </w:rPr>
        <w:t>（七）如我公司中标，我公司将在本项目结果公告后上网后5个工作日内来贵单位领取中标通知书，并在规定时间内与采购人签订合同。我公司若未按本条承诺的时间履行，我公司愿意承担由此带来的不诚信后果，贵单位可以不退还我公司在本项目的投标保证金。</w:t>
      </w:r>
    </w:p>
    <w:p>
      <w:pPr>
        <w:spacing w:line="360" w:lineRule="auto"/>
        <w:rPr>
          <w:rFonts w:hint="eastAsia" w:ascii="宋体" w:hAnsi="宋体"/>
          <w:color w:val="000000"/>
          <w:sz w:val="24"/>
        </w:rPr>
      </w:pPr>
      <w:r>
        <w:rPr>
          <w:rFonts w:hint="eastAsia" w:hAnsi="宋体"/>
          <w:color w:val="000000"/>
          <w:sz w:val="24"/>
        </w:rPr>
        <w:t xml:space="preserve">    本公司对上述承诺的真实性负责，如有虚假</w:t>
      </w:r>
      <w:r>
        <w:rPr>
          <w:rFonts w:hint="eastAsia" w:ascii="宋体" w:hAnsi="宋体"/>
          <w:color w:val="000000"/>
          <w:sz w:val="24"/>
        </w:rPr>
        <w:t>，将自行承担由此带来的一切后果（如取消投标中标资格、没收保证金、法定时间内禁止参与政府采购投标等）</w:t>
      </w:r>
      <w:r>
        <w:rPr>
          <w:rFonts w:hint="eastAsia" w:hAnsi="宋体"/>
          <w:color w:val="000000"/>
          <w:sz w:val="24"/>
        </w:rPr>
        <w:t>。</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承诺人（投标人）名称：                          （盖章）</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法定代表人或被授权代表（签字或签章）：</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日期：</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b/>
          <w:color w:val="000000"/>
          <w:sz w:val="24"/>
        </w:rPr>
      </w:pPr>
      <w:r>
        <w:rPr>
          <w:rFonts w:hint="eastAsia" w:ascii="宋体" w:hAnsi="宋体"/>
          <w:b/>
          <w:color w:val="000000"/>
          <w:sz w:val="24"/>
        </w:rPr>
        <w:t>注：承诺函必须按照格式要求签字、盖章，否则作无效投标处理。</w:t>
      </w:r>
    </w:p>
    <w:p>
      <w:pPr>
        <w:rPr>
          <w:rFonts w:hint="eastAsia" w:ascii="宋体" w:hAnsi="宋体"/>
        </w:rPr>
      </w:pPr>
    </w:p>
    <w:p>
      <w:bookmarkStart w:id="2" w:name="_GoBack"/>
      <w:bookmarkEnd w:id="2"/>
    </w:p>
    <w:sectPr>
      <w:footerReference r:id="rId6" w:type="default"/>
      <w:pgSz w:w="11906" w:h="16838"/>
      <w:pgMar w:top="1247" w:right="1588" w:bottom="1247" w:left="158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panose1 w:val="02010601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9"/>
      </w:rPr>
    </w:pPr>
    <w:r>
      <w:fldChar w:fldCharType="begin"/>
    </w:r>
    <w:r>
      <w:rPr>
        <w:rStyle w:val="9"/>
      </w:rPr>
      <w:instrText xml:space="preserve">PAGE  </w:instrText>
    </w:r>
    <w:r>
      <w:fldChar w:fldCharType="separate"/>
    </w:r>
    <w:r>
      <w:rPr>
        <w:rStyle w:val="9"/>
      </w:rPr>
      <w:t>4</w:t>
    </w:r>
    <w:r>
      <w:fldChar w:fldCharType="end"/>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9"/>
      </w:rPr>
    </w:pPr>
    <w:r>
      <w:fldChar w:fldCharType="begin"/>
    </w:r>
    <w:r>
      <w:rPr>
        <w:rStyle w:val="9"/>
      </w:rPr>
      <w:instrText xml:space="preserve">PAGE  </w:instrText>
    </w:r>
    <w:r>
      <w:fldChar w:fldCharType="end"/>
    </w:r>
  </w:p>
  <w:p>
    <w:pPr>
      <w:pStyle w:val="6"/>
      <w:framePr w:wrap="around" w:vAnchor="text" w:hAnchor="margin" w:xAlign="center" w:y="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 PAGE   \* MERGEFORMAT </w:instrText>
    </w:r>
    <w:r>
      <w:fldChar w:fldCharType="separate"/>
    </w:r>
    <w:r>
      <w:t>7</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19A8D"/>
    <w:multiLevelType w:val="singleLevel"/>
    <w:tmpl w:val="0F619A8D"/>
    <w:lvl w:ilvl="0" w:tentative="0">
      <w:start w:val="3"/>
      <w:numFmt w:val="chineseCounting"/>
      <w:suff w:val="nothing"/>
      <w:lvlText w:val="%1、"/>
      <w:lvlJc w:val="left"/>
      <w:rPr>
        <w:rFonts w:hint="eastAsia"/>
      </w:rPr>
    </w:lvl>
  </w:abstractNum>
  <w:abstractNum w:abstractNumId="1">
    <w:nsid w:val="154E977C"/>
    <w:multiLevelType w:val="singleLevel"/>
    <w:tmpl w:val="154E977C"/>
    <w:lvl w:ilvl="0" w:tentative="0">
      <w:start w:val="2"/>
      <w:numFmt w:val="decimal"/>
      <w:suff w:val="nothing"/>
      <w:lvlText w:val="%1、"/>
      <w:lvlJc w:val="left"/>
    </w:lvl>
  </w:abstractNum>
  <w:abstractNum w:abstractNumId="2">
    <w:nsid w:val="4C6D2584"/>
    <w:multiLevelType w:val="multilevel"/>
    <w:tmpl w:val="4C6D2584"/>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5733DBA3"/>
    <w:multiLevelType w:val="singleLevel"/>
    <w:tmpl w:val="5733DBA3"/>
    <w:lvl w:ilvl="0" w:tentative="0">
      <w:start w:val="1"/>
      <w:numFmt w:val="chineseCounting"/>
      <w:suff w:val="nothing"/>
      <w:lvlText w:val="（%1）"/>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C10697"/>
    <w:rsid w:val="73C106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3"/>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8">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Plain Text"/>
    <w:basedOn w:val="1"/>
    <w:qFormat/>
    <w:uiPriority w:val="0"/>
    <w:rPr>
      <w:rFonts w:ascii="Times New Roman" w:hAnsi="Times New Roman"/>
      <w:kern w:val="2"/>
      <w:sz w:val="24"/>
    </w:rPr>
  </w:style>
  <w:style w:type="paragraph" w:styleId="5">
    <w:name w:val="Body Text Indent 2"/>
    <w:basedOn w:val="1"/>
    <w:qFormat/>
    <w:uiPriority w:val="0"/>
    <w:pPr>
      <w:spacing w:line="480" w:lineRule="exact"/>
      <w:ind w:firstLine="570"/>
    </w:pPr>
    <w:rPr>
      <w:rFonts w:ascii="方正仿宋简体" w:hAnsi="Times New Roman" w:eastAsia="方正仿宋简体"/>
      <w:kern w:val="2"/>
      <w:sz w:val="28"/>
      <w:szCs w:val="24"/>
    </w:rPr>
  </w:style>
  <w:style w:type="paragraph" w:styleId="6">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character" w:styleId="9">
    <w:name w:val="page number"/>
    <w:basedOn w:val="8"/>
    <w:qFormat/>
    <w:uiPriority w:val="0"/>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12">
    <w:name w:val="List Paragraph"/>
    <w:basedOn w:val="1"/>
    <w:qFormat/>
    <w:uiPriority w:val="0"/>
    <w:pPr>
      <w:ind w:firstLine="420" w:firstLineChars="200"/>
    </w:pPr>
    <w:rPr>
      <w:szCs w:val="20"/>
    </w:rPr>
  </w:style>
  <w:style w:type="paragraph" w:styleId="13">
    <w:name w:val="No Spacing"/>
    <w:qFormat/>
    <w:uiPriority w:val="0"/>
    <w:rPr>
      <w:rFonts w:ascii="Calibri" w:hAnsi="Calibri" w:eastAsia="宋体" w:cs="Times New Roman"/>
      <w:sz w:val="22"/>
      <w:szCs w:val="22"/>
      <w:lang w:val="en-US" w:eastAsia="zh-CN" w:bidi="ar-SA"/>
    </w:rPr>
  </w:style>
  <w:style w:type="paragraph" w:customStyle="1" w:styleId="14">
    <w:name w:val="表格"/>
    <w:basedOn w:val="1"/>
    <w:qFormat/>
    <w:uiPriority w:val="0"/>
    <w:pPr>
      <w:spacing w:line="400" w:lineRule="exact"/>
    </w:pPr>
    <w:rPr>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2019-07-26T07:23:00Z</dcterms:created>
  <dc:creator>Administrator</dc:creator>
  <cp:lastModifiedBy>Administrator</cp:lastModifiedBy>
  <dcterms:modified xsi:type="dcterms:W3CDTF">2019-07-26T07:23:52Z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