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邻水县中医医院整体迁建项目、住院综合楼建设项目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医用气体及配套系统项目工程量清单</w:t>
      </w:r>
    </w:p>
    <w:tbl>
      <w:tblPr>
        <w:tblStyle w:val="2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1"/>
        <w:gridCol w:w="2464"/>
        <w:gridCol w:w="1963"/>
        <w:gridCol w:w="668"/>
        <w:gridCol w:w="665"/>
        <w:gridCol w:w="26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Header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医用中心液氧站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液氧罐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5m³，0.8MPa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汽化器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200m³/h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调压装置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JYM-25/2.5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不锈钢氧气分气缸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二进七出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氧气自动汇流排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2*10瓶组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管路、阀门、仪表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站内接地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二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医用中心吸引站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水环式真空泵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2BV5121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单机处理气量：280m3/h，单机功率7.5kw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汽水分离器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500L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钢质底座支架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真空电磁阀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DN65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不锈钢钢球阀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DN65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不锈钢管道管件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国标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触摸屏电气控制系统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光电液位传感器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铂电阻温度传感器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0-100℃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不锈钢压力传感器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-0.1-0Mpa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电接点压力表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-0.1-0Mpa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补水电磁阀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DN15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真空储罐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3m</w:t>
            </w:r>
            <w:r>
              <w:rPr>
                <w:rStyle w:val="4"/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除菌过滤器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595m3/h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负压集气缸（不锈钢）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七进一出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管道与配件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供电系统（电柜、电缆电线等）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工程辅料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设备应用云服务系统（软件）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负压废气处理装置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处理气量：1000m3/h，30KW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医用压缩空气站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高效螺杆式空气压缩机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排气量：2.25m³/min,功率：15KW，压力：0.8MPa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主路过滤器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处理气量：3.5m³/min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冷冻式干燥机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处理气量：4.5m³/min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微热吸附式干燥机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处理气量：2.5m³/min,2.0KW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精密过滤器A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处理气量：3.5m³/min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精密过滤器B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处理气量：3.5m³/min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空气储罐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3.0m³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除菌过滤器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处理气量：7.2m³/min</w:t>
            </w:r>
          </w:p>
        </w:tc>
        <w:tc>
          <w:tcPr>
            <w:tcW w:w="367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压缩空气露点监测仪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压缩空气减压阀组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不锈钢分气缸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一进七出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电气控制系统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55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压缩空气设备云服务系统（软件）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管路系统（机房内设备之间连接铜管）</w:t>
            </w:r>
          </w:p>
        </w:tc>
        <w:tc>
          <w:tcPr>
            <w:tcW w:w="1079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74" w:type="pct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四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医用中心供氧系统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φ38×2.5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普通病区主管，液氧站房室外，室内至住院楼1个管井分别暂定150米，待安装时按实际结算。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φ32×2.5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普通病区主管，液氧站房室外，室内至门诊、医技楼、康复楼3个管井分别暂定150米，待安装时按实际结算。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φ18×2.0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2502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横管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φ10×1.0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新生儿科、ICU进房支管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φ10×1.0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ICU设备带内支管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φ8×1.0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3060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进房支管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φ8×1.0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3276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设备带内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医疗设备带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三腔，210*74mm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3972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侧板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1.5mm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付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576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氧气终端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德标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1670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铜球头帽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1772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不锈钢焊嘴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576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铜球头帽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截止阀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TSJ1-4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598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含ICU吊塔预留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截止阀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TSJ1-12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净化区域预留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房间穿墙套管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PVC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1428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医用氧气二级稳压箱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双回路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氧气流量计组件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200L/min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管道支撑安装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∠30×3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6943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铝合金槽板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60*35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864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辅材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气体焊材、三通、弯头等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五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医用中心吸引系统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楼层吸引球阀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DN40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含净化区域预留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楼层吸引球阀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DN25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含净化区域预留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6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φ76×3.0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486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普通病区主管，站房负一楼，至住院楼、门诊、医技楼3个管井分别暂定120米，待安装时按实际结算。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φ57×3.0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普通病区主管，站房位置不详，至康复楼管井暂定120米，待安装时按实际结算。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φ45×2.5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新生儿科、ICU横管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φ32×2.5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2322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横管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φ12×1.0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新生儿科、ICU进房支管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φ12×1.0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新生儿科、ICU设备带内支管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φ10×1.0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3012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进房支管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φ10×1.0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3234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设备带内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维修阀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TSJ1-10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ICU吊塔预留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铜球头、帽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不锈钢焊嘴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567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吸引终端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德标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1641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15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辅材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气体焊材、三通、弯头等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六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医用压缩空气系统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楼层空气球阀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DN20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含净化区域预留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楼层空气球阀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DN15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含净化区域预留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φ32×2.5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420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普通病区主管，站房位置不详，至住院楼、门诊、医技楼3个管井分别暂定100米，待安装时按实际结算。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φ25×2.0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162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普通病区主管，站房位置不详，至康复楼管井暂定100米，待安装时按实际结算。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φ25×2.0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新生儿科、ICU横管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φ14×1.5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1134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横管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φ12×1.0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新生儿科、ICU进房支管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φ12×1.0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新生儿科、ICU设备带内支管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φ10×1.0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384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进房支管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无缝铜管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φ10×1.0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366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设备带内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空气维修阀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TSJ1-4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含ICU吊塔预留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铜球头帽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铜球头、帽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不锈钢焊嘴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8YC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122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空气终端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德标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265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  <w:lang w:val="en-US" w:eastAsia="zh-CN"/>
              </w:rPr>
              <w:t>16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辅材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气体焊材、三通、弯头等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七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配套电器系统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大板开关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单联单控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五孔插座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国标五孔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3254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三孔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三孔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开关插座固定板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5041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LED床头灯（含灯罩）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LED4W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16A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556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漏电保护器(血透用）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40A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PP波纹管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Φ18.5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5958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1.5mm2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1856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2.5mm2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19661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八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医用输液、隔帘轨道系统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输液轨道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U型，4.2m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不锈钢吊杆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I型，1.2m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根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隔帘轨道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L型，4.2m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1547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九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医用气体监测报警系统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压力传感器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氧气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压力传感器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吸引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压力传感器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空气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8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监视报警器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液晶显示屏≥13寸，数显显示各路气体的压力值，对每一监视参数必须要有声光报警，监视器须有静音功能，报警声强要求在1M处不小于55dB（A）对每一监视参数必须要有声光报警，监视器须有静音功能，报警声强要求在1M处不小于55dB（A）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0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数据采集器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高精度12位AD转换ARM微处理器，RS485总线连接方式，具有远程传输功能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工控主机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含主机、显示器、软件等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无线传输模块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流量计电源线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RVS2*0.75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620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信号线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RVSP2*0.75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3100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信号线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RVVP2*0.75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930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KBG线管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Φ20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4650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十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室外氧气主管道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不锈钢无缝钢管（主管道）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φ38×2.5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液氧站房室外，分气缸至住院楼室外管道分别暂定100米，实际长度据实结算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0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不锈钢无缝钢管（主管道）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φ32×2.5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液氧站房室外，分气缸至门诊、医技楼、康复楼室外管道分别暂定100米，实际长度据实结算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管道支撑安装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∠30×3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411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辅材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焊材、活接、内接、弯头等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4" w:hRule="exact"/>
          <w:jc w:val="center"/>
        </w:trPr>
        <w:tc>
          <w:tcPr>
            <w:tcW w:w="358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5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砖地沟</w:t>
            </w:r>
          </w:p>
        </w:tc>
        <w:tc>
          <w:tcPr>
            <w:tcW w:w="1079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配套</w:t>
            </w:r>
          </w:p>
        </w:tc>
        <w:tc>
          <w:tcPr>
            <w:tcW w:w="367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365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474" w:type="pc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含土方开挖、回填、余方外运、砖砌体、抹灰、C20混凝土垫层、沟盖板、除锈、防腐等一切费用</w:t>
            </w:r>
          </w:p>
        </w:tc>
      </w:tr>
    </w:tbl>
    <w:p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D599C"/>
    <w:rsid w:val="3496390C"/>
    <w:rsid w:val="679D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4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2021-01-17T17:22:00Z</dcterms:created>
  <dc:creator>枫</dc:creator>
  <cp:lastModifiedBy>李志军</cp:lastModifiedBy>
  <dcterms:modified xsi:type="dcterms:W3CDTF">2021-01-18T04:07:27Z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